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480" w:rsidRPr="00D94C3C" w:rsidRDefault="00F662C6">
      <w:pPr>
        <w:spacing w:after="0" w:line="240" w:lineRule="auto"/>
        <w:ind w:left="0" w:hanging="2"/>
        <w:jc w:val="center"/>
        <w:rPr>
          <w:color w:val="00000A"/>
          <w:sz w:val="24"/>
          <w:lang w:val="ca-ES"/>
        </w:rPr>
      </w:pPr>
      <w:bookmarkStart w:id="0" w:name="_heading=h.gjdgxs" w:colFirst="0" w:colLast="0"/>
      <w:bookmarkEnd w:id="0"/>
      <w:r w:rsidRPr="00D94C3C">
        <w:rPr>
          <w:b/>
          <w:color w:val="00000A"/>
          <w:sz w:val="24"/>
          <w:lang w:val="ca-ES"/>
        </w:rPr>
        <w:t xml:space="preserve">CONVENI ENTRE LA UNIVERSITAT JAUME I </w:t>
      </w:r>
      <w:proofErr w:type="spellStart"/>
      <w:r w:rsidRPr="00D94C3C">
        <w:rPr>
          <w:b/>
          <w:color w:val="00000A"/>
          <w:sz w:val="24"/>
          <w:lang w:val="ca-ES"/>
        </w:rPr>
        <w:t>I</w:t>
      </w:r>
      <w:proofErr w:type="spellEnd"/>
      <w:r w:rsidRPr="00D94C3C">
        <w:rPr>
          <w:b/>
          <w:color w:val="00000A"/>
          <w:sz w:val="24"/>
          <w:lang w:val="ca-ES"/>
        </w:rPr>
        <w:t xml:space="preserve"> …….……. PER AL DESENVOLUPAMENT DE PROJECTE DE DOCTORAT INDUSTRIAL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center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center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center"/>
        <w:rPr>
          <w:color w:val="00000A"/>
          <w:sz w:val="24"/>
          <w:lang w:val="ca-ES"/>
        </w:rPr>
      </w:pPr>
      <w:r w:rsidRPr="00D94C3C">
        <w:rPr>
          <w:b/>
          <w:color w:val="00000A"/>
          <w:sz w:val="24"/>
          <w:lang w:val="ca-ES"/>
        </w:rPr>
        <w:t>INTERVENEN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sz w:val="24"/>
          <w:highlight w:val="white"/>
          <w:lang w:val="ca-ES"/>
        </w:rPr>
      </w:pPr>
      <w:r w:rsidRPr="00D94C3C">
        <w:rPr>
          <w:sz w:val="24"/>
          <w:highlight w:val="white"/>
          <w:lang w:val="ca-ES"/>
        </w:rPr>
        <w:t>D</w:t>
      </w:r>
      <w:r w:rsidR="004458E9">
        <w:rPr>
          <w:sz w:val="24"/>
          <w:highlight w:val="white"/>
          <w:lang w:val="ca-ES"/>
        </w:rPr>
        <w:t>’</w:t>
      </w:r>
      <w:r w:rsidRPr="00D94C3C">
        <w:rPr>
          <w:sz w:val="24"/>
          <w:highlight w:val="white"/>
          <w:lang w:val="ca-ES"/>
        </w:rPr>
        <w:t>una part la Universitat Jaume I</w:t>
      </w:r>
      <w:r w:rsidR="002D69A6" w:rsidRPr="00D94C3C">
        <w:rPr>
          <w:sz w:val="24"/>
          <w:highlight w:val="white"/>
          <w:lang w:val="ca-ES"/>
        </w:rPr>
        <w:t xml:space="preserve"> (UJI)</w:t>
      </w:r>
      <w:r w:rsidRPr="00D94C3C">
        <w:rPr>
          <w:sz w:val="24"/>
          <w:highlight w:val="white"/>
          <w:lang w:val="ca-ES"/>
        </w:rPr>
        <w:t>, amb CIF Q-6</w:t>
      </w:r>
      <w:r w:rsidRPr="00EC5AE6">
        <w:rPr>
          <w:sz w:val="24"/>
          <w:lang w:val="ca-ES"/>
        </w:rPr>
        <w:t>250003-H,</w:t>
      </w:r>
      <w:r w:rsidR="002D69A6" w:rsidRPr="00EC5AE6">
        <w:rPr>
          <w:sz w:val="24"/>
          <w:lang w:val="ca-ES"/>
        </w:rPr>
        <w:t xml:space="preserve"> amb seu en la ciutat de Castelló de la Plana (Av.</w:t>
      </w:r>
      <w:r w:rsidRPr="00EC5AE6">
        <w:rPr>
          <w:sz w:val="24"/>
          <w:lang w:val="ca-ES"/>
        </w:rPr>
        <w:t xml:space="preserve"> </w:t>
      </w:r>
      <w:r w:rsidR="00FE0BD7" w:rsidRPr="00EC5AE6">
        <w:rPr>
          <w:sz w:val="24"/>
          <w:lang w:val="ca-ES"/>
        </w:rPr>
        <w:t xml:space="preserve">de </w:t>
      </w:r>
      <w:r w:rsidRPr="00EC5AE6">
        <w:rPr>
          <w:sz w:val="24"/>
          <w:lang w:val="ca-ES"/>
        </w:rPr>
        <w:t xml:space="preserve">Sos Baynat, s/n, </w:t>
      </w:r>
      <w:r w:rsidR="002D69A6" w:rsidRPr="00EC5AE6">
        <w:rPr>
          <w:sz w:val="24"/>
          <w:lang w:val="ca-ES"/>
        </w:rPr>
        <w:t>12071)</w:t>
      </w:r>
      <w:r w:rsidRPr="00EC5AE6">
        <w:rPr>
          <w:sz w:val="24"/>
          <w:lang w:val="ca-ES"/>
        </w:rPr>
        <w:t xml:space="preserve"> i, </w:t>
      </w:r>
      <w:r w:rsidRPr="00D94C3C">
        <w:rPr>
          <w:sz w:val="24"/>
          <w:highlight w:val="white"/>
          <w:lang w:val="ca-ES"/>
        </w:rPr>
        <w:t xml:space="preserve">en el seu nom i representació, Eva Alcón Soler, rectora, nomenada mitjançant Decret </w:t>
      </w:r>
      <w:r w:rsidR="004B462F">
        <w:rPr>
          <w:sz w:val="24"/>
          <w:highlight w:val="white"/>
          <w:lang w:val="ca-ES"/>
        </w:rPr>
        <w:t>6</w:t>
      </w:r>
      <w:r w:rsidRPr="00D94C3C">
        <w:rPr>
          <w:sz w:val="24"/>
          <w:highlight w:val="white"/>
          <w:lang w:val="ca-ES"/>
        </w:rPr>
        <w:t>0/20</w:t>
      </w:r>
      <w:r w:rsidR="004B462F">
        <w:rPr>
          <w:sz w:val="24"/>
          <w:highlight w:val="white"/>
          <w:lang w:val="ca-ES"/>
        </w:rPr>
        <w:t>22</w:t>
      </w:r>
      <w:r w:rsidRPr="00D94C3C">
        <w:rPr>
          <w:sz w:val="24"/>
          <w:highlight w:val="white"/>
          <w:lang w:val="ca-ES"/>
        </w:rPr>
        <w:t>, d</w:t>
      </w:r>
      <w:r w:rsidR="004B462F">
        <w:rPr>
          <w:sz w:val="24"/>
          <w:highlight w:val="white"/>
          <w:lang w:val="ca-ES"/>
        </w:rPr>
        <w:t>e 20</w:t>
      </w:r>
      <w:r w:rsidRPr="00D94C3C">
        <w:rPr>
          <w:sz w:val="24"/>
          <w:highlight w:val="white"/>
          <w:lang w:val="ca-ES"/>
        </w:rPr>
        <w:t xml:space="preserve"> de </w:t>
      </w:r>
      <w:r w:rsidR="004B462F">
        <w:rPr>
          <w:sz w:val="24"/>
          <w:highlight w:val="white"/>
          <w:lang w:val="ca-ES"/>
        </w:rPr>
        <w:t>maig</w:t>
      </w:r>
      <w:r w:rsidRPr="00D94C3C">
        <w:rPr>
          <w:sz w:val="24"/>
          <w:highlight w:val="white"/>
          <w:lang w:val="ca-ES"/>
        </w:rPr>
        <w:t>, del Consell, condició que afirma continuar vigent a la signatura d</w:t>
      </w:r>
      <w:r w:rsidR="004458E9">
        <w:rPr>
          <w:sz w:val="24"/>
          <w:highlight w:val="white"/>
          <w:lang w:val="ca-ES"/>
        </w:rPr>
        <w:t>’</w:t>
      </w:r>
      <w:r w:rsidRPr="00D94C3C">
        <w:rPr>
          <w:sz w:val="24"/>
          <w:highlight w:val="white"/>
          <w:lang w:val="ca-ES"/>
        </w:rPr>
        <w:t>aquest document, i en virtut de les competències atribuïdes per l</w:t>
      </w:r>
      <w:r w:rsidR="004458E9">
        <w:rPr>
          <w:sz w:val="24"/>
          <w:highlight w:val="white"/>
          <w:lang w:val="ca-ES"/>
        </w:rPr>
        <w:t>’</w:t>
      </w:r>
      <w:r w:rsidRPr="00D94C3C">
        <w:rPr>
          <w:sz w:val="24"/>
          <w:highlight w:val="white"/>
          <w:lang w:val="ca-ES"/>
        </w:rPr>
        <w:t>article 7</w:t>
      </w:r>
      <w:r w:rsidR="004B462F">
        <w:rPr>
          <w:sz w:val="24"/>
          <w:highlight w:val="white"/>
          <w:lang w:val="ca-ES"/>
        </w:rPr>
        <w:t>1</w:t>
      </w:r>
      <w:r w:rsidRPr="00D94C3C">
        <w:rPr>
          <w:sz w:val="24"/>
          <w:highlight w:val="white"/>
          <w:lang w:val="ca-ES"/>
        </w:rPr>
        <w:t>.1.</w:t>
      </w:r>
      <w:r w:rsidR="004B462F">
        <w:rPr>
          <w:sz w:val="24"/>
          <w:highlight w:val="white"/>
          <w:lang w:val="ca-ES"/>
        </w:rPr>
        <w:t>i</w:t>
      </w:r>
      <w:r w:rsidRPr="00D94C3C">
        <w:rPr>
          <w:sz w:val="24"/>
          <w:highlight w:val="white"/>
          <w:lang w:val="ca-ES"/>
        </w:rPr>
        <w:t xml:space="preserve"> dels Estatuts de la Universitat, aprovats mitjançant Decret </w:t>
      </w:r>
      <w:r w:rsidR="002D69A6" w:rsidRPr="00D94C3C">
        <w:rPr>
          <w:sz w:val="24"/>
          <w:highlight w:val="white"/>
          <w:lang w:val="ca-ES"/>
        </w:rPr>
        <w:t>95</w:t>
      </w:r>
      <w:r w:rsidRPr="00D94C3C">
        <w:rPr>
          <w:sz w:val="24"/>
          <w:highlight w:val="white"/>
          <w:lang w:val="ca-ES"/>
        </w:rPr>
        <w:t>/20</w:t>
      </w:r>
      <w:r w:rsidR="002D69A6" w:rsidRPr="00D94C3C">
        <w:rPr>
          <w:sz w:val="24"/>
          <w:highlight w:val="white"/>
          <w:lang w:val="ca-ES"/>
        </w:rPr>
        <w:t>2</w:t>
      </w:r>
      <w:r w:rsidRPr="00D94C3C">
        <w:rPr>
          <w:sz w:val="24"/>
          <w:highlight w:val="white"/>
          <w:lang w:val="ca-ES"/>
        </w:rPr>
        <w:t xml:space="preserve">1, de </w:t>
      </w:r>
      <w:r w:rsidR="002D69A6" w:rsidRPr="00D94C3C">
        <w:rPr>
          <w:sz w:val="24"/>
          <w:highlight w:val="white"/>
          <w:lang w:val="ca-ES"/>
        </w:rPr>
        <w:t>9</w:t>
      </w:r>
      <w:r w:rsidRPr="00D94C3C">
        <w:rPr>
          <w:sz w:val="24"/>
          <w:highlight w:val="white"/>
          <w:lang w:val="ca-ES"/>
        </w:rPr>
        <w:t xml:space="preserve"> d</w:t>
      </w:r>
      <w:r w:rsidR="002D69A6" w:rsidRPr="00D94C3C">
        <w:rPr>
          <w:sz w:val="24"/>
          <w:highlight w:val="white"/>
          <w:lang w:val="ca-ES"/>
        </w:rPr>
        <w:t>e juliol</w:t>
      </w:r>
      <w:r w:rsidRPr="00D94C3C">
        <w:rPr>
          <w:sz w:val="24"/>
          <w:highlight w:val="white"/>
          <w:lang w:val="ca-ES"/>
        </w:rPr>
        <w:t xml:space="preserve">, del Consell de la Generalitat </w:t>
      </w:r>
      <w:r w:rsidR="002D69A6" w:rsidRPr="00D94C3C">
        <w:rPr>
          <w:sz w:val="24"/>
          <w:highlight w:val="white"/>
          <w:lang w:val="ca-ES"/>
        </w:rPr>
        <w:t>(DOGV 9128/15.07.2021)</w:t>
      </w:r>
      <w:r w:rsidRPr="00D94C3C">
        <w:rPr>
          <w:sz w:val="24"/>
          <w:highlight w:val="white"/>
          <w:lang w:val="ca-ES"/>
        </w:rPr>
        <w:t>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I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una altra part …………., amb CIF …………., i domicili a ……………..., de ………..,</w:t>
      </w:r>
      <w:r w:rsidR="00FF0AAF">
        <w:rPr>
          <w:color w:val="00000A"/>
          <w:sz w:val="24"/>
          <w:lang w:val="ca-ES"/>
        </w:rPr>
        <w:t xml:space="preserve"> i en el seu nom i representació, ..........................,</w:t>
      </w:r>
      <w:r w:rsidRPr="00D94C3C">
        <w:rPr>
          <w:color w:val="00000A"/>
          <w:sz w:val="24"/>
          <w:lang w:val="ca-ES"/>
        </w:rPr>
        <w:t xml:space="preserve"> en qualitat d ………….., condició que afirma continuar vigent a la signatura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aquest document, i amb facultat expressa per a aquest acte per ..........</w:t>
      </w:r>
      <w:r w:rsidRPr="00D94C3C">
        <w:rPr>
          <w:color w:val="00000A"/>
          <w:sz w:val="24"/>
          <w:lang w:val="ca-ES"/>
        </w:rPr>
        <w:tab/>
      </w:r>
      <w:r w:rsidRPr="00D94C3C">
        <w:rPr>
          <w:color w:val="00000A"/>
          <w:sz w:val="24"/>
          <w:lang w:val="ca-ES"/>
        </w:rPr>
        <w:tab/>
      </w:r>
      <w:r w:rsidRPr="00D94C3C">
        <w:rPr>
          <w:color w:val="00000A"/>
          <w:sz w:val="24"/>
          <w:lang w:val="ca-ES"/>
        </w:rPr>
        <w:tab/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Ambdues parts es reconeixen la capacitat legal necessària per a formalitzar aquest conveni, i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center"/>
        <w:rPr>
          <w:color w:val="00000A"/>
          <w:sz w:val="24"/>
          <w:lang w:val="ca-ES"/>
        </w:rPr>
      </w:pPr>
      <w:r w:rsidRPr="00D94C3C">
        <w:rPr>
          <w:b/>
          <w:color w:val="00000A"/>
          <w:sz w:val="24"/>
          <w:lang w:val="ca-ES"/>
        </w:rPr>
        <w:t>MANIFESTEN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center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I. Que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UJI és una institució de dret públic, amb personalitat jurídica pròpia, al servei de la societat en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àmbit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estudi, la docència i la recerca, que té entre les seues finalitats i competències la formació de doctors i doctores.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II. Que ……….., amb personalitat jurídica pròpia, té entre les seues finalitats ……...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III. Que ambdues entitats estan interessades a col·laborar en un projecte de recerca industrial o de desenvolupament experimental amb la finalitat de portar a terme una tesi doctoral.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46480">
      <w:pPr>
        <w:spacing w:after="0" w:line="240" w:lineRule="auto"/>
        <w:ind w:left="0" w:hanging="2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center"/>
        <w:rPr>
          <w:color w:val="00000A"/>
          <w:sz w:val="24"/>
          <w:lang w:val="ca-ES"/>
        </w:rPr>
      </w:pPr>
      <w:r w:rsidRPr="00D94C3C">
        <w:rPr>
          <w:lang w:val="ca-ES"/>
        </w:rPr>
        <w:br w:type="page"/>
      </w:r>
      <w:r w:rsidRPr="00D94C3C">
        <w:rPr>
          <w:b/>
          <w:color w:val="00000A"/>
          <w:sz w:val="24"/>
          <w:lang w:val="ca-ES"/>
        </w:rPr>
        <w:lastRenderedPageBreak/>
        <w:t>ACORDEN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Primera</w:t>
      </w:r>
      <w:r w:rsidRPr="00D94C3C">
        <w:rPr>
          <w:b/>
          <w:color w:val="00000A"/>
          <w:sz w:val="24"/>
          <w:lang w:val="ca-ES"/>
        </w:rPr>
        <w:t>. Objecte del conveni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1.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objecte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aquest conveni és establir el règim de col·laboració entre les parts per al desenvolupament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un projecte de recerca industrial o de desenvolupament experimental amb el títol ....................................... que constituirà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objecte de la tesi doctoral de ........................................ que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adscriu al programa de doctorat en .................................. El pla de treball, validat per la comissió acadèmica del programa de doctorat,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adjunta en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annex 1.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Les persones responsables de la supervisió del projecte seran: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Per part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UJI: ...................................................... en qualitat de director/a de la tesi doctoral.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Per part d</w:t>
      </w:r>
      <w:r w:rsidR="004458E9">
        <w:rPr>
          <w:color w:val="00000A"/>
          <w:sz w:val="24"/>
          <w:lang w:val="ca-ES"/>
        </w:rPr>
        <w:t>e</w:t>
      </w:r>
      <w:r w:rsidRPr="00D94C3C">
        <w:rPr>
          <w:color w:val="00000A"/>
          <w:sz w:val="24"/>
          <w:lang w:val="ca-ES"/>
        </w:rPr>
        <w:t xml:space="preserve"> </w:t>
      </w:r>
      <w:r w:rsidRPr="00FF0AAF">
        <w:rPr>
          <w:color w:val="FF0000"/>
          <w:sz w:val="24"/>
          <w:lang w:val="ca-ES"/>
        </w:rPr>
        <w:t>(EMPRESA)</w:t>
      </w:r>
      <w:r w:rsidR="00FF0AAF" w:rsidRPr="00FF0AAF">
        <w:rPr>
          <w:color w:val="FF0000"/>
          <w:sz w:val="24"/>
          <w:lang w:val="ca-ES"/>
        </w:rPr>
        <w:t xml:space="preserve"> </w:t>
      </w:r>
      <w:r w:rsidRPr="00D94C3C">
        <w:rPr>
          <w:color w:val="00000A"/>
          <w:sz w:val="24"/>
          <w:lang w:val="ca-ES"/>
        </w:rPr>
        <w:t>...........................................en qualitat de.................</w:t>
      </w:r>
      <w:r w:rsidR="00FF0AAF">
        <w:rPr>
          <w:color w:val="00000A"/>
          <w:sz w:val="24"/>
          <w:lang w:val="ca-ES"/>
        </w:rPr>
        <w:t xml:space="preserve"> </w:t>
      </w:r>
      <w:r w:rsidRPr="00FF0AAF">
        <w:rPr>
          <w:color w:val="FF0000"/>
          <w:sz w:val="24"/>
          <w:lang w:val="ca-ES"/>
        </w:rPr>
        <w:t>(supervisor o supervisora i, si escau, codirector o codirectora de la tesi doctoral)</w:t>
      </w:r>
      <w:r w:rsidRPr="00D94C3C">
        <w:rPr>
          <w:color w:val="00000A"/>
          <w:sz w:val="24"/>
          <w:lang w:val="ca-ES"/>
        </w:rPr>
        <w:t>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Segona</w:t>
      </w:r>
      <w:r w:rsidRPr="00D94C3C">
        <w:rPr>
          <w:b/>
          <w:color w:val="00000A"/>
          <w:sz w:val="24"/>
          <w:lang w:val="ca-ES"/>
        </w:rPr>
        <w:t xml:space="preserve">. Obligacions i compromisos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1. Les actuacions a realitzar per cadascuna de les parts per al compliment del conveni seran: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Obligacions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UJI:</w:t>
      </w:r>
    </w:p>
    <w:p w:rsidR="00F46480" w:rsidRPr="00D94C3C" w:rsidRDefault="00F464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En virtut de la signatura del present conveni, la Universitat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obliga a: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Designar un tutor o tutora de tesi.</w:t>
      </w:r>
    </w:p>
    <w:p w:rsidR="00F46480" w:rsidRPr="00D94C3C" w:rsidRDefault="00F662C6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Garantir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accés del doctorand o doctoranda a les seues instal·lacions durant tota la durada del projecte de recerca i la vigència del conveni.</w:t>
      </w:r>
    </w:p>
    <w:p w:rsidR="00F46480" w:rsidRPr="00D94C3C" w:rsidRDefault="00F662C6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Facilitar a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empresa, sota la seua responsabilitat i en el cas que corresponga, la informació necessària sobre la persona o persones que requerisquen accedir a les seues instal·lacions per a realitzar alguna tasca del projecte.</w:t>
      </w:r>
    </w:p>
    <w:p w:rsidR="00F46480" w:rsidRPr="00D94C3C" w:rsidRDefault="00F662C6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Vetllar pel compliment de les obligacions recollides en aquest conveni.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b) Obligacions d</w:t>
      </w:r>
      <w:r w:rsidR="004458E9">
        <w:rPr>
          <w:color w:val="00000A"/>
          <w:sz w:val="24"/>
          <w:lang w:val="ca-ES"/>
        </w:rPr>
        <w:t>e</w:t>
      </w:r>
      <w:r w:rsidRPr="00D94C3C">
        <w:rPr>
          <w:color w:val="00000A"/>
          <w:sz w:val="24"/>
          <w:lang w:val="ca-ES"/>
        </w:rPr>
        <w:t xml:space="preserve"> </w:t>
      </w:r>
      <w:r w:rsidRPr="00FF0AAF">
        <w:rPr>
          <w:color w:val="FF0000"/>
          <w:sz w:val="24"/>
          <w:lang w:val="ca-ES"/>
        </w:rPr>
        <w:t>(EMPRESA)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En virtut de la signatura del present conveni,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obliga a: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lastRenderedPageBreak/>
        <w:t>Realitzar totes les gestions necessàries per a la contractació laboral del doctorand o doctoranda.</w:t>
      </w:r>
    </w:p>
    <w:p w:rsidR="00F46480" w:rsidRPr="00D94C3C" w:rsidRDefault="00F662C6">
      <w:pPr>
        <w:widowControl w:val="0"/>
        <w:numPr>
          <w:ilvl w:val="0"/>
          <w:numId w:val="1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Garantir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accés del doctorand o doctoranda a les seues instal·lacions durant tota la durada del projecte de recerca i la vigència del conveni, així com del personal de la Universitat que intervinga directament en el desenvolupament del projecte.</w:t>
      </w:r>
    </w:p>
    <w:p w:rsidR="00F46480" w:rsidRPr="00D94C3C" w:rsidRDefault="00F662C6">
      <w:pPr>
        <w:widowControl w:val="0"/>
        <w:numPr>
          <w:ilvl w:val="0"/>
          <w:numId w:val="1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Aportar la supervisió científica empresarial del projecte, mitjançant la persona designada en la clàusula primera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aquest conveni.</w:t>
      </w:r>
    </w:p>
    <w:p w:rsidR="00F46480" w:rsidRPr="00D94C3C" w:rsidRDefault="00F662C6">
      <w:pPr>
        <w:widowControl w:val="0"/>
        <w:numPr>
          <w:ilvl w:val="0"/>
          <w:numId w:val="1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Facilitar la informació i la formació necessàries en matèria de prevenció de riscos laborals per assegurar que, tant el doctorand o doctoranda com les persones de la Universitat que hagen de participar activament en el desenvolupament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alguna o de totes les tasques del projecte, podran dur a terme les seues tasques en les condicions idònies de seguretat dins de les instal·lacions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empresa.</w:t>
      </w:r>
    </w:p>
    <w:p w:rsidR="00F46480" w:rsidRPr="00D94C3C" w:rsidRDefault="00F662C6">
      <w:pPr>
        <w:widowControl w:val="0"/>
        <w:numPr>
          <w:ilvl w:val="0"/>
          <w:numId w:val="1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Facilitar les accions de formació que el doctorand o doctoranda realitze al llarg del desenvolupament del projecte.</w:t>
      </w:r>
    </w:p>
    <w:p w:rsidR="00F46480" w:rsidRPr="00D94C3C" w:rsidRDefault="00F662C6">
      <w:pPr>
        <w:widowControl w:val="0"/>
        <w:numPr>
          <w:ilvl w:val="0"/>
          <w:numId w:val="1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Vetllar pel compliment de les obligacions recollides en aquest conveni.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Tercera</w:t>
      </w:r>
      <w:r w:rsidRPr="00D94C3C">
        <w:rPr>
          <w:b/>
          <w:color w:val="00000A"/>
          <w:sz w:val="24"/>
          <w:lang w:val="ca-ES"/>
        </w:rPr>
        <w:t xml:space="preserve">. Durada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1. Aquest conveni tindrà</w:t>
      </w:r>
      <w:r w:rsidRPr="00D94C3C">
        <w:rPr>
          <w:i/>
          <w:color w:val="00000A"/>
          <w:sz w:val="24"/>
          <w:lang w:val="ca-ES"/>
        </w:rPr>
        <w:t xml:space="preserve"> </w:t>
      </w:r>
      <w:r w:rsidRPr="00D94C3C">
        <w:rPr>
          <w:color w:val="00000A"/>
          <w:sz w:val="24"/>
          <w:lang w:val="ca-ES"/>
        </w:rPr>
        <w:t>una durada de cinc anys, que començarà el dia de la signatura.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2. En qualsevol moment abans de la finalització del termini previst en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apartat anterior, els signants del conveni podran acordar-ne unànimement la pròrroga o la seua extinció.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Quarta.</w:t>
      </w:r>
      <w:r w:rsidRPr="00D94C3C">
        <w:rPr>
          <w:b/>
          <w:color w:val="00000A"/>
          <w:sz w:val="24"/>
          <w:lang w:val="ca-ES"/>
        </w:rPr>
        <w:t xml:space="preserve"> Confidencialitat de la informació i els resultats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  <w:r w:rsidRPr="00D94C3C">
        <w:rPr>
          <w:color w:val="00000A"/>
          <w:sz w:val="24"/>
          <w:lang w:val="ca-ES"/>
        </w:rPr>
        <w:t>a) Sobre la informació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La informació que les parts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intercanvien per al desenvolupament del projecte ha de ser tractada de manera confidencial per totes les parts.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Així, prèviament a la seua posada en comú, les parts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han de comunicar per escrit quina informació, de tota la que es compartisca, ha de tenir aquest caràcter confidencial, per motius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interès empresarial, estratègic o de qualsevol altre tipus. A priori, té la consideració de confidencial tota la informació científica, tècnica i comercial, els gràfics, els plànols, els dibuixos i qualsevol altra informació continguda en qualsevol suport que, amb anterioritat a la signatura del present conveni, fóra propietat exclusiva de cadascuna de les parts i no haguera estat divulgada o comunicada al públic per cap mitjà.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En conseqüència, les parts no poden desvetllar aquesta informació definida com a confidencial, ni fer-la pública de manera unilateral per cap mitjà sense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autorització escrita prèvia de la part propietària de la informació, ni utilitzar-la per a finalitats diverses a les pròpies del desenvolupament del projecte.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lastRenderedPageBreak/>
        <w:t>En relació amb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anterior, les parts han de vetllar perquè, dins de les seues respectives organitzacions, la informació que compartisquen, siga coneguda i utilitzada únicament per les persones que participen en el projecte, les quals han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estar convenientment informades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aquest caràcter confidencial.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b) Sobre els resultats: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De la mateixa manera,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han de tractar de manera confidencial els resultats derivats del projecte, sense perjudici de la seua utilització per part del doctorand o doctoranda, per a la realització i la defensa de la seua tesi doctoral, en virtut de la normativa aplicable als estudis de doctorat.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entén per resultat derivat del projecte tota aquella informació, documentació, coneixements tècnics, científics, equips o materials, saber fer, mètodes de treball, dades o estadístiques obtinguts en el desenvolupament del projecte objecte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aquest conveni.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Quant a la propietat intel·lectual,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acord amb el que estableix el Reial decret 99/2011, de 28 de gener, aquesta correspon al doctorand o doctoranda sobre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obra objecte de la tesi doctoral, sens perjudici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obligació de confidencialitat que haja de complir per la seua vinculació amb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entorn empresarial. No obstant això, el doctorand o doctoranda i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entorn empresarial poden pactar-ne la cessió.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acord amb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article 25 de la Normativa dels estudis de doctorat, regulats pel RD 99/2011, de la Universitat Jaume I, el doctorand o doctoranda podrà sol·licitar a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Escola de Doctorat la no publicitat dels aspectes de la tesi doctoral que es consideren objecte de protecció, tant en el procés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exposició pública i avaluació prèvia com en el de la defensa pública de la tesi.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En la sol·licitud caldrà acreditar que el secret és absolutament indispensable per a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èxit del procés de protecció o transferència dels resultats a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Escola de Doctorat resoldrà sobre la mencionada sol·licitud notificant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acord al doctorand o doctoranda, i si és el cas al director o directora i al tutor o tutora de la tesi.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acceptació de la sol·licitud de publicitat restringida per part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Escola de Doctorat contempla els aspectes següents: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Les persones avaluadores externes i membres del tribunal de tesi han de firmar els acords de confidencialitat pertinents.</w:t>
      </w:r>
    </w:p>
    <w:p w:rsidR="00F46480" w:rsidRPr="00D94C3C" w:rsidRDefault="00F662C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Durant el període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exposició pública la tesi doctoral pot ser revisada en els termes que expressament determine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Escola de Doctorat.</w:t>
      </w:r>
    </w:p>
    <w:p w:rsidR="00F46480" w:rsidRPr="00D94C3C" w:rsidRDefault="00F662C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acte públic de defensa pot ser restringit a les parts acollides a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acord de confidencialitat.</w:t>
      </w:r>
    </w:p>
    <w:p w:rsidR="00F46480" w:rsidRPr="00D94C3C" w:rsidRDefault="00F662C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 xml:space="preserve">La difusió dels arxius electrònics dels repositoris institucionals, així com el del </w:t>
      </w:r>
      <w:r w:rsidRPr="00D94C3C">
        <w:rPr>
          <w:color w:val="00000A"/>
          <w:sz w:val="24"/>
          <w:lang w:val="ca-ES"/>
        </w:rPr>
        <w:lastRenderedPageBreak/>
        <w:t>Ministeri, ha de ser inhibida durant el temps necessari per a la seua protecció.</w:t>
      </w:r>
    </w:p>
    <w:p w:rsidR="00F46480" w:rsidRPr="00D94C3C" w:rsidRDefault="00F662C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Es farà explícita, per acord de les parts, la data de finalització de la restricció per confidencialitat. Després de la data indicada, la tesi es podrà consultar als repositoris on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allotge, sense cap altra inhibició que la que li proporcionen els drets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 xml:space="preserve">autoria o de propietat intel·lectual elegits en el seu moment pel doctor o doctora.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De la mateixa manera,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 es compromet a facilitar la implementació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aquests processos per a facilitar la defensa i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avaluació de la tesi doctoral i la publicació posterior, en els termes prèviament establerts per les parts.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Les parts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obliguen, així mateix, a informar-se immediatament de qualsevol actuació contrària als pactes recollits en aquesta clàusula de què tinguen coneixement i a posar tots els mitjans al seu abast per bloquejar els usos indeguts de la informació confidencial.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obligació de confidencialitat es manté en vigor fins i tot després de la finalització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aquest conveni i, indefinidament, mentre es mantinga el caràcter confidencial i secret de la informació. A la finalització del present conveni, les parts han de retornar-se o destruir tota aquella informació a la qual hagen tingut accés, i han de garantir per escrit que no guarden cap còpia en cap format, sense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autorització prèvia i expressa de la part propietària de la informació.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  <w:r w:rsidRPr="00D94C3C">
        <w:rPr>
          <w:color w:val="00000A"/>
          <w:sz w:val="24"/>
          <w:lang w:val="ca-ES"/>
        </w:rPr>
        <w:t>La contravenció del deure de confidencialitat pot donar lloc a la resolució del present conveni, sense perjudici de les conseqüències legals que puguen derivar-se per a la part infractora i la sol·licitud eventual de danys i perjudicis de la part afectada.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Cinquena.</w:t>
      </w:r>
      <w:r w:rsidRPr="00D94C3C">
        <w:rPr>
          <w:b/>
          <w:color w:val="00000A"/>
          <w:sz w:val="24"/>
          <w:lang w:val="ca-ES"/>
        </w:rPr>
        <w:t xml:space="preserve"> Propietat intel·lectual i industrial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</w:p>
    <w:p w:rsidR="00626470" w:rsidRDefault="00F662C6" w:rsidP="0062647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Les parts es comprometen a respectar la propietat dels drets de propietat intel·lectual i industrial ja existents sobre el coneixement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 xml:space="preserve">altra part, en tot moment. Tanmateix, les modificacions i les obres derivades basades en aquest coneixement previ desenvolupades paral·lelament a la col·laboració ací </w:t>
      </w:r>
      <w:r w:rsidRPr="00EC5AE6">
        <w:rPr>
          <w:color w:val="00000A"/>
          <w:sz w:val="24"/>
          <w:lang w:val="ca-ES"/>
        </w:rPr>
        <w:t>pactada continuaran sent propietat de la part que l</w:t>
      </w:r>
      <w:r w:rsidR="004458E9" w:rsidRPr="00EC5AE6">
        <w:rPr>
          <w:color w:val="00000A"/>
          <w:sz w:val="24"/>
          <w:lang w:val="ca-ES"/>
        </w:rPr>
        <w:t>’</w:t>
      </w:r>
      <w:r w:rsidRPr="00EC5AE6">
        <w:rPr>
          <w:color w:val="00000A"/>
          <w:sz w:val="24"/>
          <w:lang w:val="ca-ES"/>
        </w:rPr>
        <w:t>haja generat.</w:t>
      </w:r>
    </w:p>
    <w:p w:rsidR="003D4CA9" w:rsidRDefault="003D4CA9" w:rsidP="003D4CA9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626470" w:rsidRPr="00D94C3C" w:rsidRDefault="00626470" w:rsidP="0062647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>
        <w:rPr>
          <w:color w:val="00000A"/>
          <w:sz w:val="24"/>
          <w:lang w:val="ca-ES"/>
        </w:rPr>
        <w:t>Donat que t</w:t>
      </w:r>
      <w:r w:rsidRPr="004458E9">
        <w:rPr>
          <w:color w:val="00000A"/>
          <w:sz w:val="24"/>
          <w:lang w:val="ca-ES"/>
        </w:rPr>
        <w:t>ots els recursos aportats al projecte d</w:t>
      </w:r>
      <w:r>
        <w:rPr>
          <w:color w:val="00000A"/>
          <w:sz w:val="24"/>
          <w:lang w:val="ca-ES"/>
        </w:rPr>
        <w:t>’R</w:t>
      </w:r>
      <w:r w:rsidRPr="004458E9">
        <w:rPr>
          <w:color w:val="00000A"/>
          <w:sz w:val="24"/>
          <w:lang w:val="ca-ES"/>
        </w:rPr>
        <w:t>+D objecte de la tesi doctoral són aportats per l</w:t>
      </w:r>
      <w:r>
        <w:rPr>
          <w:color w:val="00000A"/>
          <w:sz w:val="24"/>
          <w:lang w:val="ca-ES"/>
        </w:rPr>
        <w:t>’</w:t>
      </w:r>
      <w:r w:rsidRPr="004458E9">
        <w:rPr>
          <w:color w:val="00000A"/>
          <w:sz w:val="24"/>
          <w:lang w:val="ca-ES"/>
        </w:rPr>
        <w:t>empresa</w:t>
      </w:r>
      <w:r>
        <w:rPr>
          <w:color w:val="00000A"/>
          <w:sz w:val="24"/>
          <w:lang w:val="ca-ES"/>
        </w:rPr>
        <w:t>, e</w:t>
      </w:r>
      <w:r w:rsidRPr="00D94C3C">
        <w:rPr>
          <w:color w:val="00000A"/>
          <w:sz w:val="24"/>
          <w:lang w:val="ca-ES"/>
        </w:rPr>
        <w:t>ls drets sobre els resultats del projecte pertanyeran a l</w:t>
      </w:r>
      <w:r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empresa.</w:t>
      </w:r>
    </w:p>
    <w:p w:rsidR="00626470" w:rsidRPr="00D94C3C" w:rsidRDefault="00626470" w:rsidP="0062647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1454B5" w:rsidRDefault="00626470" w:rsidP="0062647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En la mesura en què els resultats obtinguts foren susceptibles de protecció legal mitjançant patent o algun altre títol de propietat industrial, l</w:t>
      </w:r>
      <w:r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 tindrà el dret a sol·licitar els corresponents títols de protecció, on han d</w:t>
      </w:r>
      <w:r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aparèixer com a inventors els membres de l</w:t>
      </w:r>
      <w:r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UJI i/o de l</w:t>
      </w:r>
      <w:r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 que hagen contribuït intel·lectualment a l</w:t>
      </w:r>
      <w:r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obtenció d</w:t>
      </w:r>
      <w:r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aquests resultats.</w:t>
      </w:r>
    </w:p>
    <w:p w:rsidR="00626470" w:rsidRDefault="00626470" w:rsidP="0062647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bookmarkStart w:id="1" w:name="_GoBack"/>
      <w:bookmarkEnd w:id="1"/>
    </w:p>
    <w:p w:rsidR="00F46480" w:rsidRPr="00D94C3C" w:rsidRDefault="001454B5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>
        <w:rPr>
          <w:color w:val="00000A"/>
          <w:sz w:val="24"/>
          <w:lang w:val="ca-ES"/>
        </w:rPr>
        <w:lastRenderedPageBreak/>
        <w:t>Tant l’empresa com la Universitat</w:t>
      </w:r>
      <w:r w:rsidR="00F662C6" w:rsidRPr="00D94C3C">
        <w:rPr>
          <w:color w:val="00000A"/>
          <w:sz w:val="24"/>
          <w:lang w:val="ca-ES"/>
        </w:rPr>
        <w:t xml:space="preserve"> reconeixe</w:t>
      </w:r>
      <w:r>
        <w:rPr>
          <w:color w:val="00000A"/>
          <w:sz w:val="24"/>
          <w:lang w:val="ca-ES"/>
        </w:rPr>
        <w:t>ra</w:t>
      </w:r>
      <w:r w:rsidR="00F662C6" w:rsidRPr="00D94C3C">
        <w:rPr>
          <w:color w:val="00000A"/>
          <w:sz w:val="24"/>
          <w:lang w:val="ca-ES"/>
        </w:rPr>
        <w:t>n els drets personals i morals que la llei atorga al personal investigador que haja participat en l</w:t>
      </w:r>
      <w:r w:rsidR="004458E9">
        <w:rPr>
          <w:color w:val="00000A"/>
          <w:sz w:val="24"/>
          <w:lang w:val="ca-ES"/>
        </w:rPr>
        <w:t>’</w:t>
      </w:r>
      <w:r w:rsidR="00F662C6" w:rsidRPr="00D94C3C">
        <w:rPr>
          <w:color w:val="00000A"/>
          <w:sz w:val="24"/>
          <w:lang w:val="ca-ES"/>
        </w:rPr>
        <w:t>obtenció d</w:t>
      </w:r>
      <w:r w:rsidR="004458E9">
        <w:rPr>
          <w:color w:val="00000A"/>
          <w:sz w:val="24"/>
          <w:lang w:val="ca-ES"/>
        </w:rPr>
        <w:t>’</w:t>
      </w:r>
      <w:r w:rsidR="00F662C6" w:rsidRPr="00D94C3C">
        <w:rPr>
          <w:color w:val="00000A"/>
          <w:sz w:val="24"/>
          <w:lang w:val="ca-ES"/>
        </w:rPr>
        <w:t>un resultat susceptible de protecció intel·lectual o industrial, i especialment el de ser reconeguts com a autors o inventors del resultat.</w:t>
      </w:r>
    </w:p>
    <w:p w:rsidR="00F46480" w:rsidRPr="00D94C3C" w:rsidRDefault="00F46480" w:rsidP="001454B5">
      <w:pPr>
        <w:widowControl w:val="0"/>
        <w:spacing w:after="0" w:line="240" w:lineRule="auto"/>
        <w:ind w:leftChars="0" w:left="0" w:firstLineChars="0" w:firstLine="0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La transmissió de drets de la Universitat Jaume I a favor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 _________ requerirà la formulació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una proposta prèvia de condicions de la transmissió, la qual haurà de ser expressament aprovada per la Universitat Jaume I una vegada verificada la raonabilitat de les condicions proposades.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highlight w:val="yellow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Sisena.</w:t>
      </w:r>
      <w:r w:rsidRPr="00D94C3C">
        <w:rPr>
          <w:b/>
          <w:color w:val="00000A"/>
          <w:sz w:val="24"/>
          <w:lang w:val="ca-ES"/>
        </w:rPr>
        <w:t xml:space="preserve"> Publicació dels resultats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Les parts signatàries poden utilitzar els resultats del projecte, en part o en la seua totalitat, per a la seua publicació, difusió, comunicació o divulgació per qualsevol mitjà.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Quan una de les parts vulga utilitzar els resultats parcials o finals, en part o totalment, per difondre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ls o publicar-los com a article, conferència, etc., ha de sol·licitar la conformitat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altra part per escrit. Aquesta ha de comunicar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autorització o manifestar el seu desacord en un termini màxim de 30 dies. Transcorregut aquest termini sense resposta,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entendrà que la petició de publicació ha estat estimada.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autorització per a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ús o la publicació dels resultats no comporta, en cap cas, la cessió de la titularitat dels drets de la part que la posseeix.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D17951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>
        <w:rPr>
          <w:color w:val="00000A"/>
          <w:sz w:val="24"/>
          <w:lang w:val="ca-ES"/>
        </w:rPr>
        <w:t xml:space="preserve">En el cas de resultats susceptibles de ser protegits o que </w:t>
      </w:r>
      <w:proofErr w:type="spellStart"/>
      <w:r>
        <w:rPr>
          <w:color w:val="00000A"/>
          <w:sz w:val="24"/>
          <w:lang w:val="ca-ES"/>
        </w:rPr>
        <w:t>continguen</w:t>
      </w:r>
      <w:proofErr w:type="spellEnd"/>
      <w:r>
        <w:rPr>
          <w:color w:val="00000A"/>
          <w:sz w:val="24"/>
          <w:lang w:val="ca-ES"/>
        </w:rPr>
        <w:t xml:space="preserve"> informació confidencial, e</w:t>
      </w:r>
      <w:r w:rsidR="00F662C6" w:rsidRPr="00D94C3C">
        <w:rPr>
          <w:color w:val="00000A"/>
          <w:sz w:val="24"/>
          <w:lang w:val="ca-ES"/>
        </w:rPr>
        <w:t>l doctorand</w:t>
      </w:r>
      <w:r>
        <w:rPr>
          <w:color w:val="00000A"/>
          <w:sz w:val="24"/>
          <w:lang w:val="ca-ES"/>
        </w:rPr>
        <w:t xml:space="preserve"> o doctoranda necessitarà el consentiment de la part o parts titulars</w:t>
      </w:r>
      <w:r w:rsidR="00F662C6" w:rsidRPr="00D94C3C">
        <w:rPr>
          <w:color w:val="00000A"/>
          <w:sz w:val="24"/>
          <w:lang w:val="ca-ES"/>
        </w:rPr>
        <w:t xml:space="preserve"> per a la publicació o difusió dels resultats totals o parcials de la recerca com a article, conferència, memòria, etc. </w:t>
      </w:r>
      <w:r>
        <w:rPr>
          <w:color w:val="00000A"/>
          <w:sz w:val="24"/>
          <w:lang w:val="ca-ES"/>
        </w:rPr>
        <w:t>E</w:t>
      </w:r>
      <w:r w:rsidR="00F662C6" w:rsidRPr="00D94C3C">
        <w:rPr>
          <w:color w:val="00000A"/>
          <w:sz w:val="24"/>
          <w:lang w:val="ca-ES"/>
        </w:rPr>
        <w:t>l doctorand o doctoranda ha d</w:t>
      </w:r>
      <w:r w:rsidR="004458E9">
        <w:rPr>
          <w:color w:val="00000A"/>
          <w:sz w:val="24"/>
          <w:lang w:val="ca-ES"/>
        </w:rPr>
        <w:t>’</w:t>
      </w:r>
      <w:r w:rsidR="00F662C6" w:rsidRPr="00D94C3C">
        <w:rPr>
          <w:color w:val="00000A"/>
          <w:sz w:val="24"/>
          <w:lang w:val="ca-ES"/>
        </w:rPr>
        <w:t>obtenir l</w:t>
      </w:r>
      <w:r w:rsidR="004458E9">
        <w:rPr>
          <w:color w:val="00000A"/>
          <w:sz w:val="24"/>
          <w:lang w:val="ca-ES"/>
        </w:rPr>
        <w:t>’</w:t>
      </w:r>
      <w:r w:rsidR="00F662C6" w:rsidRPr="00D94C3C">
        <w:rPr>
          <w:color w:val="00000A"/>
          <w:sz w:val="24"/>
          <w:lang w:val="ca-ES"/>
        </w:rPr>
        <w:t>autorització prèvia de</w:t>
      </w:r>
      <w:r>
        <w:rPr>
          <w:color w:val="00000A"/>
          <w:sz w:val="24"/>
          <w:lang w:val="ca-ES"/>
        </w:rPr>
        <w:t xml:space="preserve">, </w:t>
      </w:r>
      <w:r w:rsidRPr="00D94C3C">
        <w:rPr>
          <w:color w:val="00000A"/>
          <w:sz w:val="24"/>
          <w:lang w:val="ca-ES"/>
        </w:rPr>
        <w:t>per part de l</w:t>
      </w:r>
      <w:r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empresa</w:t>
      </w:r>
      <w:r>
        <w:rPr>
          <w:color w:val="00000A"/>
          <w:sz w:val="24"/>
          <w:lang w:val="ca-ES"/>
        </w:rPr>
        <w:t>,</w:t>
      </w:r>
      <w:r w:rsidR="00F662C6" w:rsidRPr="00D94C3C">
        <w:rPr>
          <w:color w:val="00000A"/>
          <w:sz w:val="24"/>
          <w:lang w:val="ca-ES"/>
        </w:rPr>
        <w:t xml:space="preserve"> la persona responsable del projecte</w:t>
      </w:r>
      <w:r>
        <w:rPr>
          <w:color w:val="00000A"/>
          <w:sz w:val="24"/>
          <w:lang w:val="ca-ES"/>
        </w:rPr>
        <w:t xml:space="preserve"> i, per part de la universitat, el Vicerectorat d’Investigació i Transferència</w:t>
      </w:r>
      <w:r w:rsidR="00F662C6" w:rsidRPr="00D94C3C">
        <w:rPr>
          <w:color w:val="00000A"/>
          <w:sz w:val="24"/>
          <w:lang w:val="ca-ES"/>
        </w:rPr>
        <w:t xml:space="preserve">.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 xml:space="preserve">En qualsevol cas, la prohibició per a publicar o difondre resultats ha de ser motivada i proporcionada en relació amb el perjudici que es podria ocasionar amb la publicació.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lang w:val="ca-ES"/>
        </w:rPr>
      </w:pPr>
      <w:r w:rsidRPr="00D94C3C">
        <w:rPr>
          <w:color w:val="00000A"/>
          <w:sz w:val="24"/>
          <w:lang w:val="ca-ES"/>
        </w:rPr>
        <w:t>En tots aquests actes de comunicació al públic,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ha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esmentar la participació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altra part i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ha de respectar sempre la menció dels autors com a autors o autores del treball.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Setena</w:t>
      </w:r>
      <w:r w:rsidRPr="00D94C3C">
        <w:rPr>
          <w:b/>
          <w:color w:val="00000A"/>
          <w:sz w:val="24"/>
          <w:lang w:val="ca-ES"/>
        </w:rPr>
        <w:t xml:space="preserve">. Modificació del conveni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La modificació del contingut del conveni requerirà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acord unànime de les parts signatàries.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lastRenderedPageBreak/>
        <w:t>Vuitena</w:t>
      </w:r>
      <w:r w:rsidRPr="00D94C3C">
        <w:rPr>
          <w:b/>
          <w:color w:val="00000A"/>
          <w:sz w:val="24"/>
          <w:lang w:val="ca-ES"/>
        </w:rPr>
        <w:t xml:space="preserve">. Seguiment del conveni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El seguiment, vigilància i control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execució del conveni i dels compromisos adquirits per les parts signatàries, així com la solució dels problemes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interpretació i compliment que puguen plantejar-s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 xml:space="preserve">hi, correspon a una comissió paritària integrada per: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numPr>
          <w:ilvl w:val="0"/>
          <w:numId w:val="7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…………. en representació de l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UJI</w:t>
      </w:r>
    </w:p>
    <w:p w:rsidR="00F46480" w:rsidRPr="00D94C3C" w:rsidRDefault="00F662C6">
      <w:pPr>
        <w:widowControl w:val="0"/>
        <w:numPr>
          <w:ilvl w:val="0"/>
          <w:numId w:val="7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…………. en representació d ………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Novena</w:t>
      </w:r>
      <w:r w:rsidRPr="00D94C3C">
        <w:rPr>
          <w:b/>
          <w:color w:val="00000A"/>
          <w:sz w:val="24"/>
          <w:lang w:val="ca-ES"/>
        </w:rPr>
        <w:t>. Extinció del conveni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Aquest conveni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extingirà per qualsevol de les causes següents: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Per finalització. El conveni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entendrà complit quan finalitze el seu termini de durada i s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haja realitzat a sencera satisfacció d</w:t>
      </w:r>
      <w:r w:rsidR="004458E9">
        <w:rPr>
          <w:color w:val="00000A"/>
          <w:sz w:val="24"/>
          <w:lang w:val="ca-ES"/>
        </w:rPr>
        <w:t>’</w:t>
      </w:r>
      <w:r w:rsidRPr="00D94C3C">
        <w:rPr>
          <w:color w:val="00000A"/>
          <w:sz w:val="24"/>
          <w:lang w:val="ca-ES"/>
        </w:rPr>
        <w:t>ambdues parts.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Per resolució. El conveni es resoldrà quan es produïsca algun dels següents supòsits: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Mutu acord</w:t>
      </w:r>
    </w:p>
    <w:p w:rsidR="00F46480" w:rsidRPr="00D94C3C" w:rsidRDefault="00F662C6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Incompliment de les clàusules del conveni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b/>
          <w:i/>
          <w:color w:val="00000A"/>
          <w:sz w:val="24"/>
          <w:lang w:val="ca-ES"/>
        </w:rPr>
        <w:t>Desena</w:t>
      </w:r>
      <w:r w:rsidRPr="00D94C3C">
        <w:rPr>
          <w:b/>
          <w:color w:val="00000A"/>
          <w:sz w:val="24"/>
          <w:lang w:val="ca-ES"/>
        </w:rPr>
        <w:t xml:space="preserve">. Clàusula derogatòria 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Default="00F662C6" w:rsidP="00FC562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Aquest conveni substitueix i deixa sense efecte qualssevol altres que pogueren haver-se signat amb anterioritat sobre la mateixa matèria.</w:t>
      </w:r>
    </w:p>
    <w:p w:rsidR="00FC5626" w:rsidRPr="00D94C3C" w:rsidRDefault="00FC5626" w:rsidP="00FC5626">
      <w:pPr>
        <w:widowControl w:val="0"/>
        <w:spacing w:after="0" w:line="240" w:lineRule="auto"/>
        <w:ind w:left="0" w:hanging="2"/>
        <w:jc w:val="both"/>
        <w:rPr>
          <w:color w:val="00000A"/>
          <w:sz w:val="24"/>
          <w:lang w:val="ca-ES"/>
        </w:rPr>
      </w:pPr>
    </w:p>
    <w:p w:rsidR="00F46480" w:rsidRPr="00D94C3C" w:rsidRDefault="00F662C6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  <w:r w:rsidRPr="00D94C3C">
        <w:rPr>
          <w:b/>
          <w:sz w:val="24"/>
          <w:highlight w:val="white"/>
          <w:lang w:val="ca-ES"/>
        </w:rPr>
        <w:t>Onzena. Protecció de dades de caràcter personal.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</w:p>
    <w:p w:rsidR="00F46480" w:rsidRPr="00EC5AE6" w:rsidRDefault="00F662C6" w:rsidP="002D69A6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  <w:r w:rsidRPr="00D94C3C">
        <w:rPr>
          <w:sz w:val="24"/>
          <w:highlight w:val="white"/>
          <w:lang w:val="ca-ES"/>
        </w:rPr>
        <w:t>De conformitat amb el Reglament 679/2016/CE del Parlament Europeu i del Consell de 27 d</w:t>
      </w:r>
      <w:r w:rsidR="004458E9">
        <w:rPr>
          <w:sz w:val="24"/>
          <w:highlight w:val="white"/>
          <w:lang w:val="ca-ES"/>
        </w:rPr>
        <w:t>’</w:t>
      </w:r>
      <w:r w:rsidRPr="00D94C3C">
        <w:rPr>
          <w:sz w:val="24"/>
          <w:highlight w:val="white"/>
          <w:lang w:val="ca-ES"/>
        </w:rPr>
        <w:t>abril de 2016, així com de la normativa nacional aplicable en matèria de protecció de dades, l</w:t>
      </w:r>
      <w:r w:rsidR="004458E9">
        <w:rPr>
          <w:sz w:val="24"/>
          <w:highlight w:val="white"/>
          <w:lang w:val="ca-ES"/>
        </w:rPr>
        <w:t>’</w:t>
      </w:r>
      <w:r w:rsidRPr="00D94C3C">
        <w:rPr>
          <w:sz w:val="24"/>
          <w:highlight w:val="white"/>
          <w:lang w:val="ca-ES"/>
        </w:rPr>
        <w:t>informem que les dades personals de persones de contacte, signants</w:t>
      </w:r>
      <w:r w:rsidR="002D69A6" w:rsidRPr="00D94C3C">
        <w:rPr>
          <w:sz w:val="24"/>
          <w:highlight w:val="white"/>
          <w:lang w:val="ca-ES"/>
        </w:rPr>
        <w:t>,</w:t>
      </w:r>
      <w:r w:rsidRPr="00D94C3C">
        <w:rPr>
          <w:sz w:val="24"/>
          <w:highlight w:val="white"/>
          <w:lang w:val="ca-ES"/>
        </w:rPr>
        <w:t xml:space="preserve"> així com personal de la Universitat </w:t>
      </w:r>
      <w:r w:rsidRPr="00EC5AE6">
        <w:rPr>
          <w:sz w:val="24"/>
          <w:lang w:val="ca-ES"/>
        </w:rPr>
        <w:t xml:space="preserve">Jaume I </w:t>
      </w:r>
      <w:proofErr w:type="spellStart"/>
      <w:r w:rsidR="002D69A6" w:rsidRPr="00EC5AE6">
        <w:rPr>
          <w:sz w:val="24"/>
          <w:lang w:val="ca-ES"/>
        </w:rPr>
        <w:t>i</w:t>
      </w:r>
      <w:proofErr w:type="spellEnd"/>
      <w:r w:rsidR="002D69A6" w:rsidRPr="00EC5AE6">
        <w:rPr>
          <w:sz w:val="24"/>
          <w:lang w:val="ca-ES"/>
        </w:rPr>
        <w:t xml:space="preserve"> de l</w:t>
      </w:r>
      <w:r w:rsidR="004458E9" w:rsidRPr="00EC5AE6">
        <w:rPr>
          <w:sz w:val="24"/>
          <w:lang w:val="ca-ES"/>
        </w:rPr>
        <w:t>’</w:t>
      </w:r>
      <w:r w:rsidR="002D69A6" w:rsidRPr="00EC5AE6">
        <w:rPr>
          <w:sz w:val="24"/>
          <w:lang w:val="ca-ES"/>
        </w:rPr>
        <w:t>empresa</w:t>
      </w:r>
      <w:r w:rsidRPr="00EC5AE6">
        <w:rPr>
          <w:sz w:val="24"/>
          <w:lang w:val="ca-ES"/>
        </w:rPr>
        <w:t xml:space="preserve"> ………………….., amb domicili social </w:t>
      </w:r>
      <w:r w:rsidR="009271E1" w:rsidRPr="00EC5AE6">
        <w:rPr>
          <w:sz w:val="24"/>
          <w:lang w:val="ca-ES"/>
        </w:rPr>
        <w:t>a l’a</w:t>
      </w:r>
      <w:r w:rsidRPr="00EC5AE6">
        <w:rPr>
          <w:sz w:val="24"/>
          <w:lang w:val="ca-ES"/>
        </w:rPr>
        <w:t>vinguda</w:t>
      </w:r>
      <w:r w:rsidR="009271E1" w:rsidRPr="00EC5AE6">
        <w:rPr>
          <w:sz w:val="24"/>
          <w:lang w:val="ca-ES"/>
        </w:rPr>
        <w:t xml:space="preserve"> de</w:t>
      </w:r>
      <w:r w:rsidRPr="00EC5AE6">
        <w:rPr>
          <w:sz w:val="24"/>
          <w:lang w:val="ca-ES"/>
        </w:rPr>
        <w:t xml:space="preserve"> Sos Baynat, s/n, de Castelló de la Plana i ……………….. respectivament, seran tractats per la part contrària amb la finalitat de gestionar la relació mantinguda entre les parts. Aquests subjectes interessats podran exercitar els seus drets d</w:t>
      </w:r>
      <w:r w:rsidR="004458E9" w:rsidRPr="00EC5AE6">
        <w:rPr>
          <w:sz w:val="24"/>
          <w:lang w:val="ca-ES"/>
        </w:rPr>
        <w:t>’</w:t>
      </w:r>
      <w:r w:rsidRPr="00EC5AE6">
        <w:rPr>
          <w:sz w:val="24"/>
          <w:lang w:val="ca-ES"/>
        </w:rPr>
        <w:t>accés, rectificació, supressió, oposició, limitació del tractament, portabilitat i a no ser objecte de decisions individuals automatitzades, dirigint-se a</w:t>
      </w:r>
      <w:r w:rsidR="002D69A6" w:rsidRPr="00EC5AE6">
        <w:rPr>
          <w:sz w:val="24"/>
          <w:lang w:val="ca-ES"/>
        </w:rPr>
        <w:t xml:space="preserve"> cada part responsable i segons les seues activitats de tractament de dades personals:</w:t>
      </w:r>
    </w:p>
    <w:p w:rsidR="002D69A6" w:rsidRPr="00EC5AE6" w:rsidRDefault="002D69A6" w:rsidP="002D69A6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</w:p>
    <w:p w:rsidR="002D69A6" w:rsidRPr="00EC5AE6" w:rsidRDefault="002D69A6" w:rsidP="002D69A6">
      <w:pPr>
        <w:pStyle w:val="Pargrafdellista"/>
        <w:widowControl w:val="0"/>
        <w:numPr>
          <w:ilvl w:val="0"/>
          <w:numId w:val="8"/>
        </w:numPr>
        <w:spacing w:after="0" w:line="240" w:lineRule="auto"/>
        <w:ind w:leftChars="0" w:firstLineChars="0"/>
        <w:jc w:val="both"/>
        <w:rPr>
          <w:rStyle w:val="Enlla"/>
          <w:color w:val="000000"/>
          <w:sz w:val="24"/>
          <w:u w:val="none"/>
          <w:lang w:val="ca-ES"/>
        </w:rPr>
      </w:pPr>
      <w:r w:rsidRPr="00EC5AE6">
        <w:rPr>
          <w:sz w:val="24"/>
          <w:lang w:val="ca-ES"/>
        </w:rPr>
        <w:t xml:space="preserve">Per part de la Universitat Jaume I les dades personals es tractaran segons les condicions establertes </w:t>
      </w:r>
      <w:r w:rsidR="009406AA" w:rsidRPr="00EC5AE6">
        <w:rPr>
          <w:sz w:val="24"/>
          <w:lang w:val="ca-ES"/>
        </w:rPr>
        <w:t xml:space="preserve">per </w:t>
      </w:r>
      <w:r w:rsidR="00F701E4" w:rsidRPr="00EC5AE6">
        <w:rPr>
          <w:sz w:val="24"/>
          <w:lang w:val="ca-ES"/>
        </w:rPr>
        <w:t xml:space="preserve">al tractament </w:t>
      </w:r>
      <w:r w:rsidR="009406AA" w:rsidRPr="00EC5AE6">
        <w:rPr>
          <w:sz w:val="24"/>
          <w:lang w:val="ca-ES"/>
        </w:rPr>
        <w:t xml:space="preserve">del “Doctorat” registrat en el RAT institucional amb </w:t>
      </w:r>
      <w:r w:rsidR="004458E9" w:rsidRPr="00EC5AE6">
        <w:rPr>
          <w:sz w:val="24"/>
          <w:lang w:val="ca-ES"/>
        </w:rPr>
        <w:t>codi</w:t>
      </w:r>
      <w:r w:rsidR="009406AA" w:rsidRPr="00EC5AE6">
        <w:rPr>
          <w:sz w:val="24"/>
          <w:lang w:val="ca-ES"/>
        </w:rPr>
        <w:t xml:space="preserve"> U076. Les condicions generals es poden consultar a</w:t>
      </w:r>
      <w:r w:rsidR="004458E9" w:rsidRPr="00EC5AE6">
        <w:rPr>
          <w:sz w:val="24"/>
          <w:lang w:val="ca-ES"/>
        </w:rPr>
        <w:t>c</w:t>
      </w:r>
      <w:r w:rsidR="009406AA" w:rsidRPr="00EC5AE6">
        <w:rPr>
          <w:sz w:val="24"/>
          <w:lang w:val="ca-ES"/>
        </w:rPr>
        <w:t xml:space="preserve">í: </w:t>
      </w:r>
      <w:hyperlink r:id="rId8" w:history="1">
        <w:r w:rsidR="009406AA" w:rsidRPr="00EC5AE6">
          <w:rPr>
            <w:rStyle w:val="Enlla"/>
            <w:sz w:val="24"/>
            <w:lang w:val="ca-ES"/>
          </w:rPr>
          <w:t>https://www.uji.es/protecciodades/clausules/?t=U076</w:t>
        </w:r>
      </w:hyperlink>
    </w:p>
    <w:p w:rsidR="009406AA" w:rsidRPr="00EC5AE6" w:rsidRDefault="009406AA" w:rsidP="002D69A6">
      <w:pPr>
        <w:pStyle w:val="Pargrafdellista"/>
        <w:widowControl w:val="0"/>
        <w:numPr>
          <w:ilvl w:val="0"/>
          <w:numId w:val="8"/>
        </w:numPr>
        <w:spacing w:after="0" w:line="240" w:lineRule="auto"/>
        <w:ind w:leftChars="0" w:firstLineChars="0"/>
        <w:jc w:val="both"/>
        <w:rPr>
          <w:sz w:val="24"/>
          <w:lang w:val="ca-ES"/>
        </w:rPr>
      </w:pPr>
      <w:r w:rsidRPr="00EC5AE6">
        <w:rPr>
          <w:sz w:val="24"/>
          <w:lang w:val="ca-ES"/>
        </w:rPr>
        <w:t>Per part d</w:t>
      </w:r>
      <w:r w:rsidR="004458E9" w:rsidRPr="00EC5AE6">
        <w:rPr>
          <w:sz w:val="24"/>
          <w:lang w:val="ca-ES"/>
        </w:rPr>
        <w:t>e</w:t>
      </w:r>
      <w:r w:rsidRPr="00EC5AE6">
        <w:rPr>
          <w:sz w:val="24"/>
          <w:lang w:val="ca-ES"/>
        </w:rPr>
        <w:t xml:space="preserve"> </w:t>
      </w:r>
      <w:r w:rsidRPr="00FF0AAF">
        <w:rPr>
          <w:color w:val="FF0000"/>
          <w:sz w:val="24"/>
          <w:lang w:val="ca-ES"/>
        </w:rPr>
        <w:t>(EMPRESA)</w:t>
      </w:r>
      <w:r w:rsidR="00FF0AAF" w:rsidRPr="00FF0AAF">
        <w:rPr>
          <w:color w:val="FF0000"/>
          <w:sz w:val="24"/>
          <w:lang w:val="ca-ES"/>
        </w:rPr>
        <w:t xml:space="preserve"> </w:t>
      </w:r>
      <w:r w:rsidRPr="00EC5AE6">
        <w:rPr>
          <w:sz w:val="24"/>
          <w:lang w:val="ca-ES"/>
        </w:rPr>
        <w:t>………………. el tractament de dades es farà segons les següents condicions: ……………………</w:t>
      </w:r>
    </w:p>
    <w:p w:rsidR="00F46480" w:rsidRPr="00EC5AE6" w:rsidRDefault="00F46480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</w:p>
    <w:p w:rsidR="00F46480" w:rsidRPr="00D94C3C" w:rsidRDefault="009406AA" w:rsidP="002D69A6">
      <w:pPr>
        <w:widowControl w:val="0"/>
        <w:spacing w:after="0" w:line="240" w:lineRule="auto"/>
        <w:ind w:leftChars="0" w:left="0" w:firstLineChars="0" w:firstLine="0"/>
        <w:jc w:val="both"/>
        <w:rPr>
          <w:sz w:val="24"/>
          <w:lang w:val="ca-ES"/>
        </w:rPr>
      </w:pPr>
      <w:r w:rsidRPr="00EC5AE6">
        <w:rPr>
          <w:sz w:val="24"/>
          <w:lang w:val="ca-ES"/>
        </w:rPr>
        <w:t>Així, les dades personals d</w:t>
      </w:r>
      <w:r w:rsidR="004458E9" w:rsidRPr="00EC5AE6">
        <w:rPr>
          <w:sz w:val="24"/>
          <w:lang w:val="ca-ES"/>
        </w:rPr>
        <w:t>’</w:t>
      </w:r>
      <w:r w:rsidRPr="00EC5AE6">
        <w:rPr>
          <w:sz w:val="24"/>
          <w:lang w:val="ca-ES"/>
        </w:rPr>
        <w:t>una part rebudes per l</w:t>
      </w:r>
      <w:r w:rsidR="004458E9" w:rsidRPr="00EC5AE6">
        <w:rPr>
          <w:sz w:val="24"/>
          <w:lang w:val="ca-ES"/>
        </w:rPr>
        <w:t>’</w:t>
      </w:r>
      <w:r w:rsidRPr="00EC5AE6">
        <w:rPr>
          <w:sz w:val="24"/>
          <w:lang w:val="ca-ES"/>
        </w:rPr>
        <w:t>altra</w:t>
      </w:r>
      <w:r w:rsidRPr="00D94C3C">
        <w:rPr>
          <w:sz w:val="24"/>
          <w:lang w:val="ca-ES"/>
        </w:rPr>
        <w:t xml:space="preserve"> part no </w:t>
      </w:r>
      <w:r w:rsidR="004458E9" w:rsidRPr="00D94C3C">
        <w:rPr>
          <w:sz w:val="24"/>
          <w:lang w:val="ca-ES"/>
        </w:rPr>
        <w:t>podran</w:t>
      </w:r>
      <w:r w:rsidRPr="00D94C3C">
        <w:rPr>
          <w:sz w:val="24"/>
          <w:lang w:val="ca-ES"/>
        </w:rPr>
        <w:t xml:space="preserve"> ser utilitzats per a ninguna </w:t>
      </w:r>
      <w:r w:rsidR="004458E9" w:rsidRPr="00D94C3C">
        <w:rPr>
          <w:sz w:val="24"/>
          <w:lang w:val="ca-ES"/>
        </w:rPr>
        <w:t>altra</w:t>
      </w:r>
      <w:r w:rsidRPr="00D94C3C">
        <w:rPr>
          <w:sz w:val="24"/>
          <w:lang w:val="ca-ES"/>
        </w:rPr>
        <w:t xml:space="preserve"> finalitat que no estiga descrita en aquest acord.</w:t>
      </w: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</w:p>
    <w:p w:rsidR="00F46480" w:rsidRDefault="00F662C6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  <w:r w:rsidRPr="00D94C3C">
        <w:rPr>
          <w:sz w:val="24"/>
          <w:lang w:val="ca-ES"/>
        </w:rPr>
        <w:t>I en prova de conformitat, signen aquest document per duplicat, al lloc i en la data indicats.</w:t>
      </w:r>
    </w:p>
    <w:p w:rsidR="00FC5626" w:rsidRPr="00D94C3C" w:rsidRDefault="00FC5626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</w:p>
    <w:p w:rsidR="00F46480" w:rsidRPr="00D94C3C" w:rsidRDefault="00F46480">
      <w:pPr>
        <w:widowControl w:val="0"/>
        <w:spacing w:after="0" w:line="240" w:lineRule="auto"/>
        <w:ind w:left="0" w:hanging="2"/>
        <w:jc w:val="both"/>
        <w:rPr>
          <w:sz w:val="24"/>
          <w:lang w:val="ca-ES"/>
        </w:rPr>
      </w:pPr>
    </w:p>
    <w:p w:rsidR="00F46480" w:rsidRPr="00D94C3C" w:rsidRDefault="00F662C6">
      <w:pPr>
        <w:tabs>
          <w:tab w:val="left" w:pos="5670"/>
        </w:tabs>
        <w:spacing w:after="0" w:line="240" w:lineRule="auto"/>
        <w:ind w:left="0" w:hanging="2"/>
        <w:rPr>
          <w:lang w:val="ca-ES"/>
        </w:rPr>
      </w:pPr>
      <w:r w:rsidRPr="00D94C3C">
        <w:rPr>
          <w:color w:val="00000A"/>
          <w:sz w:val="24"/>
          <w:lang w:val="ca-ES"/>
        </w:rPr>
        <w:t>La rectora,</w:t>
      </w:r>
      <w:r w:rsidRPr="00D94C3C">
        <w:rPr>
          <w:color w:val="00000A"/>
          <w:sz w:val="24"/>
          <w:lang w:val="ca-ES"/>
        </w:rPr>
        <w:tab/>
      </w:r>
      <w:r w:rsidRPr="00D94C3C">
        <w:rPr>
          <w:color w:val="00000A"/>
          <w:sz w:val="24"/>
          <w:lang w:val="ca-ES"/>
        </w:rPr>
        <w:tab/>
        <w:t xml:space="preserve">El/La </w:t>
      </w:r>
      <w:r w:rsidRPr="00FF0AAF">
        <w:rPr>
          <w:color w:val="FF0000"/>
          <w:sz w:val="24"/>
          <w:lang w:val="ca-ES"/>
        </w:rPr>
        <w:t>(</w:t>
      </w:r>
      <w:r w:rsidRPr="00FF0AAF">
        <w:rPr>
          <w:i/>
          <w:color w:val="FF0000"/>
          <w:sz w:val="24"/>
          <w:lang w:val="ca-ES"/>
        </w:rPr>
        <w:t>càrrec de l</w:t>
      </w:r>
      <w:r w:rsidR="004458E9" w:rsidRPr="00FF0AAF">
        <w:rPr>
          <w:i/>
          <w:color w:val="FF0000"/>
          <w:sz w:val="24"/>
          <w:lang w:val="ca-ES"/>
        </w:rPr>
        <w:t>’</w:t>
      </w:r>
      <w:r w:rsidRPr="00FF0AAF">
        <w:rPr>
          <w:i/>
          <w:color w:val="FF0000"/>
          <w:sz w:val="24"/>
          <w:lang w:val="ca-ES"/>
        </w:rPr>
        <w:t>empresa</w:t>
      </w:r>
      <w:r w:rsidRPr="00FF0AAF">
        <w:rPr>
          <w:color w:val="FF0000"/>
          <w:sz w:val="24"/>
          <w:lang w:val="ca-ES"/>
        </w:rPr>
        <w:t>),</w:t>
      </w:r>
    </w:p>
    <w:p w:rsidR="00F46480" w:rsidRPr="00D94C3C" w:rsidRDefault="00F46480">
      <w:pPr>
        <w:tabs>
          <w:tab w:val="left" w:pos="5670"/>
        </w:tabs>
        <w:spacing w:after="0" w:line="240" w:lineRule="auto"/>
        <w:ind w:left="0" w:hanging="2"/>
        <w:rPr>
          <w:lang w:val="ca-ES"/>
        </w:rPr>
      </w:pPr>
    </w:p>
    <w:p w:rsidR="00F46480" w:rsidRDefault="00F46480">
      <w:pPr>
        <w:tabs>
          <w:tab w:val="left" w:pos="5670"/>
        </w:tabs>
        <w:spacing w:after="0" w:line="240" w:lineRule="auto"/>
        <w:ind w:left="0" w:hanging="2"/>
        <w:rPr>
          <w:lang w:val="ca-ES"/>
        </w:rPr>
      </w:pPr>
    </w:p>
    <w:p w:rsidR="00FC5626" w:rsidRDefault="00FC5626">
      <w:pPr>
        <w:tabs>
          <w:tab w:val="left" w:pos="5670"/>
        </w:tabs>
        <w:spacing w:after="0" w:line="240" w:lineRule="auto"/>
        <w:ind w:left="0" w:hanging="2"/>
        <w:rPr>
          <w:lang w:val="ca-ES"/>
        </w:rPr>
      </w:pPr>
    </w:p>
    <w:p w:rsidR="00FC5626" w:rsidRPr="00D94C3C" w:rsidRDefault="00FC5626">
      <w:pPr>
        <w:tabs>
          <w:tab w:val="left" w:pos="5670"/>
        </w:tabs>
        <w:spacing w:after="0" w:line="240" w:lineRule="auto"/>
        <w:ind w:left="0" w:hanging="2"/>
        <w:rPr>
          <w:lang w:val="ca-ES"/>
        </w:rPr>
      </w:pPr>
    </w:p>
    <w:p w:rsidR="00F46480" w:rsidRDefault="00F46480">
      <w:pPr>
        <w:tabs>
          <w:tab w:val="left" w:pos="5670"/>
        </w:tabs>
        <w:spacing w:after="0" w:line="240" w:lineRule="auto"/>
        <w:ind w:left="0" w:hanging="2"/>
        <w:rPr>
          <w:color w:val="00000A"/>
          <w:sz w:val="24"/>
          <w:lang w:val="ca-ES"/>
        </w:rPr>
      </w:pPr>
    </w:p>
    <w:p w:rsidR="00FC5626" w:rsidRPr="00D94C3C" w:rsidRDefault="00FC5626">
      <w:pPr>
        <w:tabs>
          <w:tab w:val="left" w:pos="5670"/>
        </w:tabs>
        <w:spacing w:after="0" w:line="240" w:lineRule="auto"/>
        <w:ind w:left="0" w:hanging="2"/>
        <w:rPr>
          <w:color w:val="00000A"/>
          <w:sz w:val="24"/>
          <w:lang w:val="ca-ES"/>
        </w:rPr>
      </w:pPr>
    </w:p>
    <w:p w:rsidR="00F46480" w:rsidRPr="00D94C3C" w:rsidRDefault="00F662C6">
      <w:pPr>
        <w:tabs>
          <w:tab w:val="left" w:pos="5670"/>
        </w:tabs>
        <w:spacing w:after="0" w:line="240" w:lineRule="auto"/>
        <w:ind w:left="0" w:hanging="2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Eva Alcón Soler</w:t>
      </w:r>
      <w:r w:rsidRPr="00D94C3C">
        <w:rPr>
          <w:color w:val="00000A"/>
          <w:sz w:val="24"/>
          <w:lang w:val="ca-ES"/>
        </w:rPr>
        <w:tab/>
      </w:r>
      <w:r w:rsidRPr="00FF0AAF">
        <w:rPr>
          <w:color w:val="FF0000"/>
          <w:sz w:val="24"/>
          <w:lang w:val="ca-ES"/>
        </w:rPr>
        <w:t>Nom i cognoms</w:t>
      </w:r>
    </w:p>
    <w:p w:rsidR="00F46480" w:rsidRPr="00D94C3C" w:rsidRDefault="00F46480">
      <w:pPr>
        <w:spacing w:after="0" w:line="240" w:lineRule="auto"/>
        <w:ind w:left="0" w:hanging="2"/>
        <w:rPr>
          <w:color w:val="00000A"/>
          <w:sz w:val="24"/>
          <w:lang w:val="ca-ES"/>
        </w:rPr>
      </w:pPr>
    </w:p>
    <w:p w:rsidR="00F46480" w:rsidRPr="00D94C3C" w:rsidRDefault="00F662C6">
      <w:pPr>
        <w:spacing w:after="0" w:line="240" w:lineRule="auto"/>
        <w:ind w:left="0" w:hanging="2"/>
        <w:rPr>
          <w:color w:val="00000A"/>
          <w:sz w:val="24"/>
          <w:lang w:val="ca-ES"/>
        </w:rPr>
      </w:pPr>
      <w:r w:rsidRPr="00D94C3C">
        <w:rPr>
          <w:color w:val="00000A"/>
          <w:sz w:val="24"/>
          <w:lang w:val="ca-ES"/>
        </w:rPr>
        <w:t>Castelló de la Plana</w:t>
      </w:r>
    </w:p>
    <w:p w:rsidR="00F46480" w:rsidRPr="00D94C3C" w:rsidRDefault="00F46480">
      <w:pPr>
        <w:spacing w:after="0" w:line="240" w:lineRule="auto"/>
        <w:ind w:left="0" w:hanging="2"/>
        <w:rPr>
          <w:color w:val="00000A"/>
          <w:sz w:val="24"/>
          <w:lang w:val="ca-ES"/>
        </w:rPr>
      </w:pPr>
    </w:p>
    <w:p w:rsidR="00F46480" w:rsidRPr="00D94C3C" w:rsidRDefault="00F662C6">
      <w:pPr>
        <w:spacing w:after="0" w:line="240" w:lineRule="auto"/>
        <w:ind w:left="0" w:hanging="2"/>
        <w:jc w:val="center"/>
        <w:rPr>
          <w:lang w:val="ca-ES"/>
        </w:rPr>
      </w:pPr>
      <w:r w:rsidRPr="00D94C3C">
        <w:rPr>
          <w:lang w:val="ca-ES"/>
        </w:rPr>
        <w:br w:type="page"/>
      </w:r>
      <w:r w:rsidRPr="00D94C3C">
        <w:rPr>
          <w:b/>
          <w:color w:val="00000A"/>
          <w:sz w:val="24"/>
          <w:lang w:val="ca-ES"/>
        </w:rPr>
        <w:lastRenderedPageBreak/>
        <w:t>ANNEX 1 – DESCRIPCIÓ DEL PROJECTE I PLA DE TREBALL</w:t>
      </w:r>
    </w:p>
    <w:sectPr w:rsidR="00F46480" w:rsidRPr="00D94C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CEF" w:rsidRDefault="00681CE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81CEF" w:rsidRDefault="00681C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480" w:rsidRDefault="00F46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sz w:val="20"/>
        <w:szCs w:val="20"/>
      </w:rPr>
    </w:pPr>
  </w:p>
  <w:p w:rsidR="00F46480" w:rsidRDefault="00F662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sz w:val="20"/>
        <w:szCs w:val="20"/>
      </w:rPr>
    </w:pPr>
    <w:r>
      <w:rPr>
        <w:szCs w:val="22"/>
      </w:rPr>
      <w:fldChar w:fldCharType="begin"/>
    </w:r>
    <w:r>
      <w:rPr>
        <w:szCs w:val="22"/>
      </w:rPr>
      <w:instrText>PAGE</w:instrText>
    </w:r>
    <w:r>
      <w:rPr>
        <w:szCs w:val="22"/>
      </w:rPr>
      <w:fldChar w:fldCharType="separate"/>
    </w:r>
    <w:r w:rsidR="001B1182">
      <w:rPr>
        <w:noProof/>
        <w:szCs w:val="22"/>
      </w:rPr>
      <w:t>2</w:t>
    </w:r>
    <w:r>
      <w:rPr>
        <w:szCs w:val="22"/>
      </w:rPr>
      <w:fldChar w:fldCharType="end"/>
    </w:r>
  </w:p>
  <w:p w:rsidR="00F46480" w:rsidRDefault="00F46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480" w:rsidRDefault="00F4648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CEF" w:rsidRDefault="00681C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81CEF" w:rsidRDefault="00681CE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480" w:rsidRDefault="00F4648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</w:pPr>
  </w:p>
  <w:tbl>
    <w:tblPr>
      <w:tblStyle w:val="a"/>
      <w:tblW w:w="8644" w:type="dxa"/>
      <w:tblInd w:w="-139" w:type="dxa"/>
      <w:tblLayout w:type="fixed"/>
      <w:tblLook w:val="0000" w:firstRow="0" w:lastRow="0" w:firstColumn="0" w:lastColumn="0" w:noHBand="0" w:noVBand="0"/>
    </w:tblPr>
    <w:tblGrid>
      <w:gridCol w:w="1424"/>
      <w:gridCol w:w="5517"/>
      <w:gridCol w:w="1703"/>
    </w:tblGrid>
    <w:tr w:rsidR="00F46480">
      <w:trPr>
        <w:trHeight w:val="1380"/>
      </w:trPr>
      <w:tc>
        <w:tcPr>
          <w:tcW w:w="1424" w:type="dxa"/>
        </w:tcPr>
        <w:p w:rsidR="00F46480" w:rsidRDefault="00F662C6">
          <w:pPr>
            <w:ind w:left="0" w:hanging="2"/>
            <w:jc w:val="center"/>
          </w:pPr>
          <w:r>
            <w:rPr>
              <w:noProof/>
              <w:lang w:eastAsia="es-ES" w:bidi="ar-SA"/>
            </w:rPr>
            <w:drawing>
              <wp:inline distT="0" distB="0" distL="0" distR="0">
                <wp:extent cx="866775" cy="84772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</w:tcPr>
        <w:p w:rsidR="00F46480" w:rsidRDefault="00F46480">
          <w:pPr>
            <w:ind w:left="0" w:hanging="2"/>
            <w:jc w:val="center"/>
          </w:pPr>
        </w:p>
      </w:tc>
      <w:tc>
        <w:tcPr>
          <w:tcW w:w="1703" w:type="dxa"/>
        </w:tcPr>
        <w:p w:rsidR="00F46480" w:rsidRDefault="00F662C6">
          <w:pPr>
            <w:spacing w:after="0" w:line="240" w:lineRule="auto"/>
            <w:ind w:left="0" w:hanging="2"/>
            <w:jc w:val="right"/>
          </w:pPr>
          <w:r>
            <w:t xml:space="preserve">Marca o </w:t>
          </w:r>
          <w:proofErr w:type="spellStart"/>
          <w:r>
            <w:t>logotip</w:t>
          </w:r>
          <w:proofErr w:type="spellEnd"/>
        </w:p>
        <w:p w:rsidR="00F46480" w:rsidRDefault="00F662C6">
          <w:pPr>
            <w:spacing w:after="0" w:line="240" w:lineRule="auto"/>
            <w:ind w:left="0" w:hanging="2"/>
            <w:jc w:val="right"/>
          </w:pPr>
          <w:r>
            <w:t xml:space="preserve">de </w:t>
          </w:r>
          <w:proofErr w:type="spellStart"/>
          <w:r>
            <w:t>l</w:t>
          </w:r>
          <w:r w:rsidR="004458E9">
            <w:t>’</w:t>
          </w:r>
          <w:r>
            <w:t>entitat</w:t>
          </w:r>
          <w:proofErr w:type="spellEnd"/>
          <w:r>
            <w:t xml:space="preserve"> que signa el </w:t>
          </w:r>
          <w:proofErr w:type="spellStart"/>
          <w:r>
            <w:t>conveni</w:t>
          </w:r>
          <w:proofErr w:type="spellEnd"/>
        </w:p>
      </w:tc>
    </w:tr>
  </w:tbl>
  <w:p w:rsidR="00F46480" w:rsidRDefault="00F46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480" w:rsidRDefault="00F4648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2B84"/>
    <w:multiLevelType w:val="multilevel"/>
    <w:tmpl w:val="20E657F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16A44FAA"/>
    <w:multiLevelType w:val="multilevel"/>
    <w:tmpl w:val="FA54EC1E"/>
    <w:lvl w:ilvl="0">
      <w:start w:val="1"/>
      <w:numFmt w:val="bullet"/>
      <w:lvlText w:val="•"/>
      <w:lvlJc w:val="left"/>
      <w:pPr>
        <w:ind w:left="720" w:hanging="360"/>
      </w:pPr>
      <w:rPr>
        <w:rFonts w:ascii="0" w:eastAsia="0" w:hAnsi="0" w:cs="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eastAsia="0" w:hAnsi="0" w:cs="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eastAsia="0" w:hAnsi="0" w:cs="0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eastAsia="0" w:hAnsi="0" w:cs="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eastAsia="0" w:hAnsi="0" w:cs="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eastAsia="0" w:hAnsi="0" w:cs="0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eastAsia="0" w:hAnsi="0" w:cs="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eastAsia="0" w:hAnsi="0" w:cs="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eastAsia="0" w:hAnsi="0" w:cs="0"/>
        <w:vertAlign w:val="baseline"/>
      </w:rPr>
    </w:lvl>
  </w:abstractNum>
  <w:abstractNum w:abstractNumId="2" w15:restartNumberingAfterBreak="0">
    <w:nsid w:val="1E0D1771"/>
    <w:multiLevelType w:val="hybridMultilevel"/>
    <w:tmpl w:val="247A9D74"/>
    <w:lvl w:ilvl="0" w:tplc="040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50B3132"/>
    <w:multiLevelType w:val="multilevel"/>
    <w:tmpl w:val="F0FEC5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1E29C7"/>
    <w:multiLevelType w:val="multilevel"/>
    <w:tmpl w:val="E312C4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B6F6977"/>
    <w:multiLevelType w:val="multilevel"/>
    <w:tmpl w:val="ABD6BA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7B60699"/>
    <w:multiLevelType w:val="multilevel"/>
    <w:tmpl w:val="90546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D372680"/>
    <w:multiLevelType w:val="multilevel"/>
    <w:tmpl w:val="514A1BCA"/>
    <w:lvl w:ilvl="0">
      <w:start w:val="1"/>
      <w:numFmt w:val="bullet"/>
      <w:lvlText w:val="•"/>
      <w:lvlJc w:val="left"/>
      <w:pPr>
        <w:ind w:left="720" w:hanging="360"/>
      </w:pPr>
      <w:rPr>
        <w:rFonts w:ascii="0" w:eastAsia="0" w:hAnsi="0" w:cs="0"/>
        <w:b w:val="0"/>
        <w:vertAlign w:val="baseline"/>
      </w:rPr>
    </w:lvl>
    <w:lvl w:ilvl="1">
      <w:start w:val="1"/>
      <w:numFmt w:val="bullet"/>
      <w:lvlText w:val="◦"/>
      <w:lvlJc w:val="left"/>
      <w:pPr>
        <w:ind w:left="360" w:hanging="360"/>
      </w:pPr>
      <w:rPr>
        <w:rFonts w:ascii="0" w:eastAsia="0" w:hAnsi="0" w:cs="0"/>
        <w:vertAlign w:val="baseline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0" w:eastAsia="0" w:hAnsi="0" w:cs="0"/>
        <w:vertAlign w:val="baseline"/>
      </w:rPr>
    </w:lvl>
    <w:lvl w:ilvl="3">
      <w:start w:val="1"/>
      <w:numFmt w:val="bullet"/>
      <w:lvlText w:val="•"/>
      <w:lvlJc w:val="left"/>
      <w:pPr>
        <w:ind w:left="1080" w:hanging="360"/>
      </w:pPr>
      <w:rPr>
        <w:rFonts w:ascii="0" w:eastAsia="0" w:hAnsi="0" w:cs="0"/>
        <w:vertAlign w:val="baseline"/>
      </w:rPr>
    </w:lvl>
    <w:lvl w:ilvl="4">
      <w:start w:val="1"/>
      <w:numFmt w:val="bullet"/>
      <w:lvlText w:val="◦"/>
      <w:lvlJc w:val="left"/>
      <w:pPr>
        <w:ind w:left="1440" w:hanging="360"/>
      </w:pPr>
      <w:rPr>
        <w:rFonts w:ascii="0" w:eastAsia="0" w:hAnsi="0" w:cs="0"/>
        <w:vertAlign w:val="baseline"/>
      </w:rPr>
    </w:lvl>
    <w:lvl w:ilvl="5">
      <w:start w:val="1"/>
      <w:numFmt w:val="bullet"/>
      <w:lvlText w:val="▪"/>
      <w:lvlJc w:val="left"/>
      <w:pPr>
        <w:ind w:left="1800" w:hanging="360"/>
      </w:pPr>
      <w:rPr>
        <w:rFonts w:ascii="0" w:eastAsia="0" w:hAnsi="0" w:cs="0"/>
        <w:vertAlign w:val="baseline"/>
      </w:rPr>
    </w:lvl>
    <w:lvl w:ilvl="6">
      <w:start w:val="1"/>
      <w:numFmt w:val="bullet"/>
      <w:lvlText w:val="•"/>
      <w:lvlJc w:val="left"/>
      <w:pPr>
        <w:ind w:left="2160" w:hanging="360"/>
      </w:pPr>
      <w:rPr>
        <w:rFonts w:ascii="0" w:eastAsia="0" w:hAnsi="0" w:cs="0"/>
        <w:vertAlign w:val="baseline"/>
      </w:rPr>
    </w:lvl>
    <w:lvl w:ilvl="7">
      <w:start w:val="1"/>
      <w:numFmt w:val="bullet"/>
      <w:lvlText w:val="◦"/>
      <w:lvlJc w:val="left"/>
      <w:pPr>
        <w:ind w:left="2520" w:hanging="360"/>
      </w:pPr>
      <w:rPr>
        <w:rFonts w:ascii="0" w:eastAsia="0" w:hAnsi="0" w:cs="0"/>
        <w:vertAlign w:val="baseline"/>
      </w:rPr>
    </w:lvl>
    <w:lvl w:ilvl="8">
      <w:start w:val="1"/>
      <w:numFmt w:val="bullet"/>
      <w:lvlText w:val="▪"/>
      <w:lvlJc w:val="left"/>
      <w:pPr>
        <w:ind w:left="2880" w:hanging="360"/>
      </w:pPr>
      <w:rPr>
        <w:rFonts w:ascii="0" w:eastAsia="0" w:hAnsi="0" w:cs="0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80"/>
    <w:rsid w:val="00122767"/>
    <w:rsid w:val="001454B5"/>
    <w:rsid w:val="001B0C0C"/>
    <w:rsid w:val="001B1182"/>
    <w:rsid w:val="00236A78"/>
    <w:rsid w:val="002D69A6"/>
    <w:rsid w:val="002F1177"/>
    <w:rsid w:val="003D4CA9"/>
    <w:rsid w:val="00402ACD"/>
    <w:rsid w:val="004458E9"/>
    <w:rsid w:val="004B462F"/>
    <w:rsid w:val="00626470"/>
    <w:rsid w:val="00681CEF"/>
    <w:rsid w:val="007367FB"/>
    <w:rsid w:val="008579D1"/>
    <w:rsid w:val="008A241B"/>
    <w:rsid w:val="009170B7"/>
    <w:rsid w:val="009271E1"/>
    <w:rsid w:val="009406AA"/>
    <w:rsid w:val="00A62FB9"/>
    <w:rsid w:val="00B546CF"/>
    <w:rsid w:val="00C5143E"/>
    <w:rsid w:val="00D16D6B"/>
    <w:rsid w:val="00D17951"/>
    <w:rsid w:val="00D94C3C"/>
    <w:rsid w:val="00EC5AE6"/>
    <w:rsid w:val="00F46480"/>
    <w:rsid w:val="00F656E6"/>
    <w:rsid w:val="00F662C6"/>
    <w:rsid w:val="00F701E4"/>
    <w:rsid w:val="00FC5626"/>
    <w:rsid w:val="00FE0BD7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BB5B"/>
  <w15:docId w15:val="{96A11907-79C6-4397-9066-9B4C022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a-ES" w:eastAsia="es-E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Cs w:val="24"/>
      <w:lang w:val="es-ES" w:eastAsia="hi-IN" w:bidi="hi-IN"/>
    </w:rPr>
  </w:style>
  <w:style w:type="paragraph" w:styleId="Ttol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ol1Car">
    <w:name w:val="Títol 1 Car"/>
    <w:rPr>
      <w:rFonts w:ascii="Times" w:hAnsi="Times" w:cs="Times New Roman"/>
      <w:b/>
      <w:w w:val="100"/>
      <w:position w:val="-1"/>
      <w:sz w:val="24"/>
      <w:effect w:val="none"/>
      <w:vertAlign w:val="baseline"/>
      <w:cs w:val="0"/>
      <w:em w:val="none"/>
      <w:lang w:val="ca-ES" w:eastAsia="ar-SA" w:bidi="ar-SA"/>
    </w:rPr>
  </w:style>
  <w:style w:type="character" w:customStyle="1" w:styleId="CapaleraCar">
    <w:name w:val="Capçalera Car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es-ES" w:eastAsia="ar-SA" w:bidi="ar-SA"/>
    </w:rPr>
  </w:style>
  <w:style w:type="character" w:customStyle="1" w:styleId="PeuCar">
    <w:name w:val="Peu Car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es-ES" w:eastAsia="ar-SA" w:bidi="ar-SA"/>
    </w:rPr>
  </w:style>
  <w:style w:type="character" w:customStyle="1" w:styleId="TextdeglobusCar">
    <w:name w:val="Text de globus Car"/>
    <w:rPr>
      <w:rFonts w:ascii="Segoe UI" w:hAnsi="Segoe UI" w:cs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uentedeprrafopredeter">
    <w:name w:val="WW-Fuente de párrafo predeter.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final">
    <w:name w:val="Caracteres de nota final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StarSymbol" w:hAnsi="Star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CapaleraCar1">
    <w:name w:val="Capçalera Car1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euCar2">
    <w:name w:val="Peu Car2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euCar1">
    <w:name w:val="Peu Car1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euCar14">
    <w:name w:val="Peu Car14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euCar13">
    <w:name w:val="Peu Car13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iedepginaCar">
    <w:name w:val="Pie de página Car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euCar12">
    <w:name w:val="Peu Car12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iedepginaCar2">
    <w:name w:val="Pie de página Car2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iedepginaCar3">
    <w:name w:val="Pie de página Car3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euCar11">
    <w:name w:val="Peu Car11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iedepginaCar1">
    <w:name w:val="Pie de página Car1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PiedepginaCar11">
    <w:name w:val="Pie de página Car11"/>
    <w:rPr>
      <w:rFonts w:ascii="Calibri" w:hAnsi="Calibri" w:cs="Mangal"/>
      <w:color w:val="000000"/>
      <w:w w:val="100"/>
      <w:position w:val="-1"/>
      <w:sz w:val="22"/>
      <w:effect w:val="none"/>
      <w:vertAlign w:val="baseline"/>
      <w:cs w:val="0"/>
      <w:em w:val="none"/>
      <w:lang w:val="es-ES" w:eastAsia="hi-IN" w:bidi="hi-IN"/>
    </w:rPr>
  </w:style>
  <w:style w:type="character" w:customStyle="1" w:styleId="TextdenotaapeudepginaCar">
    <w:name w:val="Text de nota a peu de pàgina Car"/>
    <w:rPr>
      <w:rFonts w:ascii="Calibri" w:hAnsi="Calibri" w:cs="Mang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es-ES" w:eastAsia="hi-IN" w:bidi="hi-IN"/>
    </w:rPr>
  </w:style>
  <w:style w:type="character" w:customStyle="1" w:styleId="TextdeglobusCar1">
    <w:name w:val="Text de globus Car1"/>
    <w:rPr>
      <w:rFonts w:ascii="Segoe UI" w:hAnsi="Segoe UI" w:cs="Manga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s-ES" w:eastAsia="hi-IN" w:bidi="hi-IN"/>
    </w:rPr>
  </w:style>
  <w:style w:type="character" w:customStyle="1" w:styleId="TextdeglobusCar2">
    <w:name w:val="Text de globus Car2"/>
    <w:rPr>
      <w:rFonts w:ascii="Segoe UI" w:hAnsi="Segoe UI" w:cs="Mangal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val="es-ES" w:eastAsia="hi-IN" w:bidi="hi-IN"/>
    </w:rPr>
  </w:style>
  <w:style w:type="character" w:customStyle="1" w:styleId="TextdeglobusCar21">
    <w:name w:val="Text de globus Car21"/>
    <w:rPr>
      <w:rFonts w:ascii="Segoe UI" w:hAnsi="Segoe UI" w:cs="Manga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s-ES" w:eastAsia="hi-IN" w:bidi="hi-IN"/>
    </w:rPr>
  </w:style>
  <w:style w:type="character" w:styleId="Refernciadenotaapeudep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ernciadecomentari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decomentariCar">
    <w:name w:val="Text de comentari Car"/>
    <w:rPr>
      <w:rFonts w:ascii="Calibri" w:hAnsi="Calibri" w:cs="Mang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es-ES" w:eastAsia="hi-IN" w:bidi="hi-IN"/>
    </w:rPr>
  </w:style>
  <w:style w:type="character" w:customStyle="1" w:styleId="TemadelcomentariCar">
    <w:name w:val="Tema del comentari Car"/>
    <w:rPr>
      <w:rFonts w:ascii="Calibri" w:hAnsi="Calibri" w:cs="Mangal"/>
      <w:b/>
      <w:bCs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es-ES" w:eastAsia="hi-IN" w:bidi="hi-IN"/>
    </w:rPr>
  </w:style>
  <w:style w:type="character" w:customStyle="1" w:styleId="TemadelcomentariCar1">
    <w:name w:val="Tema del comentari Car1"/>
    <w:rPr>
      <w:rFonts w:ascii="Calibri" w:hAnsi="Calibri" w:cs="Mangal"/>
      <w:b/>
      <w:bCs/>
      <w:color w:val="000000"/>
      <w:w w:val="100"/>
      <w:position w:val="-1"/>
      <w:sz w:val="20"/>
      <w:szCs w:val="18"/>
      <w:effect w:val="none"/>
      <w:vertAlign w:val="baseline"/>
      <w:cs w:val="0"/>
      <w:em w:val="none"/>
      <w:lang w:val="es-ES" w:eastAsia="hi-IN" w:bidi="hi-IN"/>
    </w:rPr>
  </w:style>
  <w:style w:type="character" w:customStyle="1" w:styleId="TemadelcomentariCar11">
    <w:name w:val="Tema del comentari Car11"/>
    <w:rPr>
      <w:rFonts w:ascii="Calibri" w:hAnsi="Calibri" w:cs="Mangal"/>
      <w:b/>
      <w:bCs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es-ES" w:eastAsia="hi-IN" w:bidi="hi-IN"/>
    </w:rPr>
  </w:style>
  <w:style w:type="character" w:customStyle="1" w:styleId="ListLabel86">
    <w:name w:val="ListLabel 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7">
    <w:name w:val="ListLabel 87"/>
    <w:rPr>
      <w:b w:val="0"/>
      <w:w w:val="100"/>
      <w:position w:val="-1"/>
      <w:effect w:val="none"/>
      <w:vertAlign w:val="baseline"/>
      <w:cs w:val="0"/>
      <w:em w:val="none"/>
    </w:rPr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independent">
    <w:name w:val="Body Text"/>
    <w:basedOn w:val="Normal"/>
    <w:pPr>
      <w:spacing w:after="140" w:line="288" w:lineRule="auto"/>
    </w:pPr>
  </w:style>
  <w:style w:type="paragraph" w:styleId="Llista">
    <w:name w:val="Lis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1"/>
      <w:position w:val="-1"/>
      <w:szCs w:val="24"/>
      <w:lang w:eastAsia="zh-CN"/>
    </w:rPr>
  </w:style>
  <w:style w:type="paragraph" w:styleId="Llegenda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Encabezado1">
    <w:name w:val="Encabezado 1"/>
    <w:basedOn w:val="Normal"/>
    <w:pPr>
      <w:keepNext/>
      <w:tabs>
        <w:tab w:val="left" w:pos="1296"/>
      </w:tabs>
      <w:spacing w:before="600" w:after="600"/>
      <w:ind w:left="432" w:hanging="432"/>
      <w:jc w:val="center"/>
    </w:pPr>
    <w:rPr>
      <w:rFonts w:ascii="Times" w:eastAsia="SimSun" w:hAnsi="Times" w:cs="Liberation Serif"/>
      <w:b/>
      <w:sz w:val="24"/>
      <w:lang w:val="ca-ES" w:eastAsia="ar-SA" w:bidi="ar-SA"/>
    </w:rPr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uerpodetexto">
    <w:name w:val="Cuerpo de texto"/>
    <w:basedOn w:val="Normal"/>
    <w:pPr>
      <w:spacing w:after="140" w:line="288" w:lineRule="auto"/>
    </w:pPr>
    <w:rPr>
      <w:lang w:eastAsia="ar-SA" w:bidi="ar-SA"/>
    </w:rPr>
  </w:style>
  <w:style w:type="paragraph" w:customStyle="1" w:styleId="Pie">
    <w:name w:val="Pie"/>
    <w:basedOn w:val="Normal"/>
    <w:pPr>
      <w:spacing w:before="120" w:after="120"/>
    </w:pPr>
    <w:rPr>
      <w:i/>
      <w:sz w:val="24"/>
      <w:lang w:eastAsia="ar-SA" w:bidi="ar-SA"/>
    </w:rPr>
  </w:style>
  <w:style w:type="paragraph" w:customStyle="1" w:styleId="ndice">
    <w:name w:val="Índice"/>
    <w:basedOn w:val="Normal"/>
    <w:rPr>
      <w:lang w:eastAsia="ar-SA" w:bidi="ar-SA"/>
    </w:rPr>
  </w:style>
  <w:style w:type="paragraph" w:customStyle="1" w:styleId="DocumentMap">
    <w:name w:val="DocumentMap"/>
    <w:pPr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Liberation Serif"/>
      <w:color w:val="000000"/>
      <w:kern w:val="1"/>
      <w:position w:val="-1"/>
      <w:szCs w:val="24"/>
      <w:lang w:val="es-ES" w:eastAsia="hi-IN" w:bidi="hi-IN"/>
    </w:rPr>
  </w:style>
  <w:style w:type="paragraph" w:customStyle="1" w:styleId="Textindependent21">
    <w:name w:val="Text independent 21"/>
    <w:basedOn w:val="Normal"/>
    <w:pPr>
      <w:jc w:val="both"/>
    </w:pPr>
    <w:rPr>
      <w:sz w:val="28"/>
      <w:lang w:eastAsia="ar-SA" w:bidi="ar-SA"/>
    </w:rPr>
  </w:style>
  <w:style w:type="paragraph" w:customStyle="1" w:styleId="parrafo">
    <w:name w:val="parrafo"/>
    <w:basedOn w:val="Normal"/>
    <w:pPr>
      <w:spacing w:before="100" w:after="100"/>
    </w:pPr>
    <w:rPr>
      <w:sz w:val="24"/>
      <w:lang w:eastAsia="ar-SA" w:bidi="ar-SA"/>
    </w:rPr>
  </w:style>
  <w:style w:type="paragraph" w:customStyle="1" w:styleId="articulo">
    <w:name w:val="articulo"/>
    <w:basedOn w:val="Normal"/>
    <w:pPr>
      <w:spacing w:before="100" w:after="100"/>
    </w:pPr>
    <w:rPr>
      <w:sz w:val="24"/>
      <w:lang w:eastAsia="ar-SA" w:bidi="ar-SA"/>
    </w:rPr>
  </w:style>
  <w:style w:type="paragraph" w:customStyle="1" w:styleId="parrafo2">
    <w:name w:val="parrafo_2"/>
    <w:basedOn w:val="Normal"/>
    <w:pPr>
      <w:spacing w:before="100" w:after="100"/>
    </w:pPr>
    <w:rPr>
      <w:sz w:val="24"/>
      <w:lang w:eastAsia="ar-SA" w:bidi="ar-SA"/>
    </w:rPr>
  </w:style>
  <w:style w:type="paragraph" w:customStyle="1" w:styleId="WW-Textbody">
    <w:name w:val="WW-Text body"/>
    <w:basedOn w:val="Normal"/>
    <w:pPr>
      <w:spacing w:after="140" w:line="288" w:lineRule="auto"/>
    </w:pPr>
    <w:rPr>
      <w:rFonts w:ascii="Liberation Serif" w:eastAsia="SimSun" w:hAnsi="Liberation Serif" w:cs="Liberation Serif"/>
      <w:sz w:val="24"/>
      <w:lang w:val="ca-E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  <w:rPr>
      <w:sz w:val="20"/>
      <w:lang w:eastAsia="ar-SA" w:bidi="ar-SA"/>
    </w:rPr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denotaapeudepgina">
    <w:name w:val="footnote text"/>
    <w:basedOn w:val="Normal"/>
    <w:pPr>
      <w:spacing w:after="0" w:line="240" w:lineRule="auto"/>
    </w:pPr>
    <w:rPr>
      <w:sz w:val="20"/>
      <w:szCs w:val="18"/>
    </w:rPr>
  </w:style>
  <w:style w:type="paragraph" w:styleId="Textdeglobus">
    <w:name w:val="Balloon Text"/>
    <w:basedOn w:val="Normal"/>
    <w:rPr>
      <w:rFonts w:ascii="Segoe UI" w:eastAsia="SimSun" w:hAnsi="Segoe UI" w:cs="Liberation Serif"/>
      <w:sz w:val="18"/>
      <w:lang w:eastAsia="ar-SA" w:bidi="ar-SA"/>
    </w:rPr>
  </w:style>
  <w:style w:type="paragraph" w:customStyle="1" w:styleId="Contenidodelatabla">
    <w:name w:val="Contenido de la tabla"/>
    <w:basedOn w:val="Normal"/>
    <w:rPr>
      <w:lang w:eastAsia="ar-SA" w:bidi="ar-SA"/>
    </w:rPr>
  </w:style>
  <w:style w:type="paragraph" w:customStyle="1" w:styleId="Encabezadodelatabla">
    <w:name w:val="Encabezado de la tabla"/>
    <w:basedOn w:val="Contenidodelatabla"/>
  </w:style>
  <w:style w:type="paragraph" w:customStyle="1" w:styleId="Contenidodelmarco">
    <w:name w:val="Contenido del marco"/>
    <w:basedOn w:val="Cuerpodetexto"/>
  </w:style>
  <w:style w:type="paragraph" w:styleId="Pargrafdellista">
    <w:name w:val="List Paragraph"/>
    <w:basedOn w:val="Normal"/>
    <w:pPr>
      <w:ind w:left="720" w:firstLine="0"/>
      <w:contextualSpacing/>
    </w:pPr>
  </w:style>
  <w:style w:type="paragraph" w:styleId="Textdecomentari">
    <w:name w:val="annotation text"/>
    <w:basedOn w:val="Normal"/>
    <w:pPr>
      <w:spacing w:line="240" w:lineRule="auto"/>
    </w:pPr>
    <w:rPr>
      <w:sz w:val="20"/>
      <w:szCs w:val="18"/>
    </w:rPr>
  </w:style>
  <w:style w:type="paragraph" w:styleId="Temadelcomentari">
    <w:name w:val="annotation subject"/>
    <w:basedOn w:val="Textdecomentari"/>
    <w:rPr>
      <w:b/>
      <w:bCs/>
    </w:rPr>
  </w:style>
  <w:style w:type="paragraph" w:customStyle="1" w:styleId="Contingutdelataula">
    <w:name w:val="Contingut de la taula"/>
    <w:basedOn w:val="Normal"/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Enlla">
    <w:name w:val="Hyperlink"/>
    <w:basedOn w:val="Lletraperdefectedelpargraf"/>
    <w:uiPriority w:val="99"/>
    <w:unhideWhenUsed/>
    <w:rsid w:val="00940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i.es/protecciodades/clausules/?t=U0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PXzy7NVgPGgvaQJuoWIs0YEFg==">AMUW2mVVvSevnGZW7F6JU7tXAYeWAXnnkDxRZUY96cAKGKOIv2C/X8n7j6NF7yN3znZTpjHPClZeUMYs1Hy1yqQ0ldiShf4VK+BY3GmnRX+FjO0t8V+tNS/+T5qF1QR3t+Ma3cXYfIEq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Andreu Bellés</dc:creator>
  <cp:lastModifiedBy>Núria Sánchez Pantoja Belenguer</cp:lastModifiedBy>
  <cp:revision>2</cp:revision>
  <dcterms:created xsi:type="dcterms:W3CDTF">2023-09-11T08:01:00Z</dcterms:created>
  <dcterms:modified xsi:type="dcterms:W3CDTF">2023-09-11T08:01:00Z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Universitat Jaume 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